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الرجل يوقف الوقف-كتاب الوصايا-سنن أبي داود — رقم الحديث: 2879 — الرقم الفرعي: 99 — الرقم الأصلي: 2879</w:t>
        <w:br/>
      </w:r>
      <w:r>
        <w:rPr>
          <w:rtl w:val="1"/>
        </w:rPr>
        <w:t xml:space="preserve"> حدثنا سليمان بن داود المهريّ ثنا ابن وهب أخبرني الليث عن يحيى بن سعيد عن صدقة عمر بن الخطاب رضي الله عنه ملاحظة قال:نسخها لي عبد الحميد بن عبد الله بن عبد الله بن عمر بن الخطاب</w:t>
        <w:br/>
      </w:r>
      <w:r>
        <w:rPr>
          <w:color w:val="000000"/>
          <w:rtl w:val="1"/>
        </w:rPr>
        <w:t xml:space="preserve">نسخها لي عبدُ الحميد بن عبدِ الله بنِ عبدِ الله بنِ عُمر بنِ الخطاب:  </w:t>
      </w:r>
      <w:r>
        <w:rPr>
          <w:color w:val="000000"/>
          <w:rtl w:val="1"/>
        </w:rPr>
        <w:t xml:space="preserve">بسمِ الله الرحمن الرحيم، هذا ما كتبَ عبدُ الله عُمَرُ في ثَمْغٍ، فقصَّ مِن خبَرِه نحوَ حديثِ نافعٍ،  </w:t>
      </w:r>
      <w:r>
        <w:rPr>
          <w:color w:val="FF0000"/>
          <w:rtl w:val="1"/>
        </w:rPr>
        <w:t xml:space="preserve">قال: غيرَ مُتأثِّلٍ مالاً، فما عفا عنه من ثمرِه فهو للسائل والمحروم، قال: وساق القصةَ،  </w:t>
      </w:r>
      <w:r>
        <w:rPr>
          <w:color w:val="FF0000"/>
          <w:rtl w:val="1"/>
        </w:rPr>
        <w:t xml:space="preserve">قال: وإن شاءَ وليُّ ثَمْغٍ اشترى من ثمرِه رقيقاً لعمَلِه، وكتب مُعَيْقيبُ، وشهدَ عبدُ الله بنُ الأرقَمِ:  </w:t>
      </w:r>
      <w:r>
        <w:rPr>
          <w:color w:val="FF0000"/>
          <w:rtl w:val="1"/>
        </w:rPr>
        <w:t xml:space="preserve">بسم الله الرحمن الرحيم، هذا ما أوصى به عبدُ الله عمرُ أميرُ المؤمنين إن حَدَثَ به حَدَثٌ، أن ثمغاً وصِرْمَةَ بنَ الأكْوَعِ والعبدَ الذي فيه، والمئةَ سهْمٍ التي بخيبرَ ورقيقَه الذي فيه، والمئةَ التي أطعمَه محمد ﷺ بالوادي، تليه حفصةُ ما عاشَتْ، ثم يليه ذو الرأيِ من أهلِها:  </w:t>
      </w:r>
      <w:r>
        <w:rPr>
          <w:color w:val="FF0000"/>
          <w:rtl w:val="1"/>
        </w:rPr>
        <w:t xml:space="preserve">أن لا يُباعَ ولا يُشتَرى،  </w:t>
      </w:r>
      <w:r>
        <w:rPr>
          <w:color w:val="FF0000"/>
          <w:rtl w:val="1"/>
        </w:rPr>
        <w:t xml:space="preserve">ينفقُه حيثُ رأى مِن السائلِ والمحرومِ وذي القُربَى، ولا حَرَجَ على مَن وَلِيَهُ إن أكَلَ، أو آكَلَ، أو اشترى رقيقاَ منه. </w:t>
      </w:r>
    </w:p>
    <w:p>
      <w:pPr>
        <w:bidi w:val="1"/>
        <w:jc w:val="start"/>
      </w:pPr>
      <w:r>
        <w:rPr>
          <w:rtl w:val="1"/>
        </w:rPr>
        <w:t>درجة الحديث: صحيح</w:t>
      </w:r>
    </w:p>
    <w:p>
      <w:pPr>
        <w:bidi w:val="1"/>
        <w:jc w:val="start"/>
      </w:pPr>
      <w:r>
        <w:rPr>
          <w:rtl w:val="1"/>
        </w:rPr>
        <w:t>الشرح: الدلالة: تاريخ الخلفاء الراشدين ومناقبهم</w:t>
      </w:r>
    </w:p>
    <w:p>
      <w:pPr>
        <w:bidi w:val="1"/>
        <w:jc w:val="start"/>
      </w:pPr>
      <w:r>
        <w:rPr>
          <w:rtl w:val="1"/>
        </w:rPr>
        <w:t>الشرح: الدلالة: ما ورد في الأمكنة والبلدان</w:t>
      </w:r>
    </w:p>
    <w:p>
      <w:pPr>
        <w:bidi w:val="1"/>
        <w:jc w:val="start"/>
      </w:pPr>
      <w:r>
        <w:rPr>
          <w:rtl w:val="1"/>
        </w:rPr>
        <w:t>الشرح: الدلالة: لمن تعطى الصدقة - صدقة التطوع</w:t>
      </w:r>
    </w:p>
    <w:p>
      <w:pPr>
        <w:bidi w:val="1"/>
        <w:jc w:val="start"/>
      </w:pPr>
      <w:r>
        <w:rPr>
          <w:rtl w:val="1"/>
        </w:rPr>
        <w:t>الشرح: الدلالة: كيفية إخراج الصدقة - صدقة التطوع</w:t>
      </w:r>
    </w:p>
    <w:p>
      <w:pPr>
        <w:bidi w:val="1"/>
        <w:jc w:val="start"/>
      </w:pPr>
      <w:r>
        <w:rPr>
          <w:rtl w:val="1"/>
        </w:rPr>
        <w:t>الشرح: الدلالة: أغنياء وفقراء - خصائص السكان</w:t>
      </w:r>
    </w:p>
    <w:p>
      <w:pPr>
        <w:bidi w:val="1"/>
        <w:jc w:val="start"/>
      </w:pPr>
      <w:r>
        <w:rPr>
          <w:rtl w:val="1"/>
        </w:rPr>
        <w:t>الشرح: الدلالة: أحرار وعبيد - خصائص السكان</w:t>
      </w:r>
    </w:p>
    <w:p>
      <w:pPr>
        <w:bidi w:val="1"/>
        <w:jc w:val="start"/>
      </w:pPr>
      <w:r>
        <w:rPr>
          <w:rtl w:val="1"/>
        </w:rPr>
        <w:t>الشرح: الدلالة: آداب الأقارب - الآداب الاجتماعية</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ما ورد في سائر الأمكنة والبلدان (ترتيب هجائي) - ما ورد في الأمكنة والبلدان</w:t>
      </w:r>
    </w:p>
    <w:p>
      <w:pPr>
        <w:bidi w:val="1"/>
        <w:jc w:val="start"/>
      </w:pPr>
      <w:r>
        <w:rPr>
          <w:rtl w:val="1"/>
        </w:rPr>
        <w:t>الشرح: الدلالة: سؤال الصدقة - أسلوب سؤال الصدقة</w:t>
      </w:r>
    </w:p>
    <w:p>
      <w:pPr>
        <w:bidi w:val="1"/>
        <w:jc w:val="start"/>
      </w:pPr>
      <w:r>
        <w:rPr>
          <w:rtl w:val="1"/>
        </w:rPr>
        <w:t>الشرح: الدلالة: شراء الصدقة - مسائل متفرقة</w:t>
      </w:r>
    </w:p>
    <w:p>
      <w:pPr>
        <w:bidi w:val="1"/>
        <w:jc w:val="start"/>
      </w:pPr>
      <w:r>
        <w:rPr>
          <w:rtl w:val="1"/>
        </w:rPr>
        <w:t>الشرح: الدلالة: وراثة الصدقة - مسائل متفرقة</w:t>
      </w:r>
    </w:p>
    <w:p>
      <w:pPr>
        <w:bidi w:val="1"/>
        <w:jc w:val="start"/>
      </w:pPr>
      <w:r>
        <w:rPr>
          <w:rtl w:val="1"/>
        </w:rPr>
        <w:t>الشرح: الدلالة: أكل والي الصدقة منها. - مسائل متفرقة</w:t>
      </w:r>
    </w:p>
    <w:p>
      <w:pPr>
        <w:bidi w:val="1"/>
        <w:jc w:val="start"/>
      </w:pPr>
      <w:r>
        <w:rPr>
          <w:rtl w:val="1"/>
        </w:rPr>
        <w:t>الشرح: الدلالة: تنفيذ الوصايا - الوصايا</w:t>
      </w:r>
    </w:p>
    <w:p>
      <w:pPr>
        <w:bidi w:val="1"/>
        <w:jc w:val="start"/>
      </w:pPr>
      <w:r>
        <w:rPr>
          <w:rtl w:val="1"/>
        </w:rPr>
        <w:t>الشرح: الدلالة: حفصة رضي الله عنها وما ورد فيها - زوجات النبي صلى الله عليه وسلم</w:t>
      </w:r>
    </w:p>
    <w:p>
      <w:pPr>
        <w:bidi w:val="1"/>
        <w:jc w:val="start"/>
      </w:pPr>
      <w:r>
        <w:rPr>
          <w:rtl w:val="1"/>
        </w:rPr>
        <w:t>الشرح: الدلالة: الميراث والوصايا - أنواع التمويل ومصادره</w:t>
      </w:r>
    </w:p>
    <w:p>
      <w:pPr>
        <w:bidi w:val="1"/>
        <w:jc w:val="start"/>
      </w:pPr>
      <w:r>
        <w:rPr>
          <w:rtl w:val="1"/>
        </w:rPr>
        <w:t>الشرح: الدلالة: هبات الأقارب والأرحام - أنواع الهبة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