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تسوية الصفوف وإقامتها،وفضل الأول فالأول منها،والازدحام على الصف الأول-كتاب الصلاة-صحيح مسلم — رقم الحديث: 439 — الرقم الفرعي: 99 — الرقم الأصلي: 439</w:t>
        <w:br/>
      </w:r>
      <w:r>
        <w:rPr>
          <w:rtl w:val="1"/>
        </w:rPr>
        <w:t xml:space="preserve"> حدثنا إبراهيم بن دينار و محمد بن حرب الواسِطيّ قالا:حدثنا عمرو بن الهيثم أبو قَطَن حدثنا شُعبة عن قتادة عن خِلاس عن أبي رافع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«لو تَعلَمون - أو يَعلَمون - ما في الصَّفِّ المُقدَّم لكانت قُرْعة»  </w:t>
      </w:r>
      <w:r>
        <w:rPr>
          <w:color w:val="000000"/>
          <w:rtl w:val="1"/>
        </w:rPr>
        <w:t xml:space="preserve">وقال ابنُ حَرْب: «الصَّف الأوّل ما كانت إلّا قُرْعة».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فضل الصف الأول والترغيب فيه - الصف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