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الاستماع للخطبة والإنصات لها-كتاب إقامة الصلاة-سنن ابن ماجة — رقم الحديث: 1111 — الرقم الفرعي: 99 — الرقم الأصلي: 1111</w:t>
        <w:br/>
      </w:r>
      <w:r>
        <w:rPr>
          <w:rtl w:val="1"/>
        </w:rPr>
        <w:t xml:space="preserve"> حدثنا مُحرِز بن سلمة العدنيّ ثنا عبد العزيز بن محمد الدّارورديّ عن شريك بن عبد الله بن أبي نمر عن عطاء بن يسار عن أبيّ بن كعب</w:t>
        <w:br/>
      </w:r>
      <w:r>
        <w:rPr>
          <w:color w:val="FF0000"/>
          <w:rtl w:val="1"/>
        </w:rPr>
        <w:t xml:space="preserve">أنَّ رَسولَ الله ﷺ قرَأَ يومَ الجُمُعة ﴿تَبارَكَ﴾ وهو قائم، فذَكَّرَنا بأَيّام الله،  </w:t>
      </w:r>
      <w:r>
        <w:rPr>
          <w:color w:val="FF0000"/>
          <w:rtl w:val="1"/>
        </w:rPr>
        <w:t xml:space="preserve">وأَبو الدَّرداء، أو أَبو ذَرٍّ يَغمِزُني، فقال: متى أُنزِلتْ هذه السُّورة؟ إنِّي لم أَسمَعْها إلّا الآن؟ فأَشارَ إليه أَن اسكُتْ،  </w:t>
      </w:r>
      <w:r>
        <w:rPr>
          <w:color w:val="FF0000"/>
          <w:rtl w:val="1"/>
        </w:rPr>
        <w:t xml:space="preserve">فلمّا انصَرَفوا قال: سألتُكَ متى أُنزِلتْ هذه السُّورة، فلم تُخْبِرْني. فقال أُبيٌّ: ليسَ لك مِن صَلاتِكَ اليومَ إلّا ما لَغَوتَ.  </w:t>
      </w:r>
      <w:r>
        <w:rPr>
          <w:color w:val="FF0000"/>
          <w:rtl w:val="1"/>
        </w:rPr>
        <w:t xml:space="preserve">فذَهبَ إلى رَسولِ الله ﷺ فذَكرَ ذلك له، وأَخبَرَه بالذي قال أُبيّ، فقالَ رَسولُ الله ﷺ: «صَدَقَ أُبيّ».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قراءة القرآن في الخطبة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وجوب الإنصات للخطبة ومنع الكلام أثناءها - خطبة الجمعة</w:t>
      </w:r>
    </w:p>
    <w:p>
      <w:pPr>
        <w:bidi w:val="1"/>
        <w:jc w:val="start"/>
      </w:pPr>
      <w:r>
        <w:rPr>
          <w:rtl w:val="1"/>
        </w:rPr>
        <w:t>الشرح: الدلالة: قراءة القرآن أثناء الخطبة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