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النهي للمسلم،أن يدفع إلى الذمي الخمر-كتاب البيوع-سنن الترمذي — رقم الحديث: 1263 — الرقم الفرعي: 99 — الرقم الأصلي: 1263</w:t>
        <w:br/>
      </w:r>
      <w:r>
        <w:rPr>
          <w:rtl w:val="1"/>
        </w:rPr>
        <w:t xml:space="preserve"> حدثنا عليّ بن خَشْرَم أخبرنا عيسى بن يونس عن مُجالِد عن أبي الوَدّاك عن أبي سعيد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عندَنا خمرٌ لِيَتيم،  </w:t>
      </w:r>
      <w:r>
        <w:rPr>
          <w:color w:val="FF0000"/>
          <w:rtl w:val="1"/>
        </w:rPr>
        <w:t xml:space="preserve">فلمَّا نزَلَت المائدةُ، سألتُ رسولَ الله ﷺ عنه، وقلتُ: إنّه لِيَتيم،  </w:t>
      </w:r>
      <w:r>
        <w:rPr>
          <w:color w:val="FF0000"/>
          <w:rtl w:val="1"/>
        </w:rPr>
        <w:t xml:space="preserve">فقال: «أَهْريقُوه». </w:t>
      </w:r>
      <w:r>
        <w:rPr>
          <w:color w:val="000000"/>
          <w:rtl w:val="1"/>
        </w:rPr>
        <w:t xml:space="preserve">وفي البابِ عن أَنس بنِ مالك. </w:t>
      </w:r>
      <w:r>
        <w:rPr>
          <w:color w:val="000000"/>
          <w:rtl w:val="1"/>
        </w:rPr>
        <w:t xml:space="preserve">حديثُ أَبي سعيدٍ حديثٌ حسن. </w:t>
      </w:r>
      <w:r>
        <w:rPr>
          <w:color w:val="000000"/>
          <w:rtl w:val="1"/>
        </w:rPr>
        <w:t xml:space="preserve">وقد رُوي مِن غيرِ وَجهٍ عن النّبيِّ ﷺ نحوُ هذا. </w:t>
      </w:r>
      <w:r>
        <w:rPr>
          <w:color w:val="000000"/>
          <w:rtl w:val="1"/>
        </w:rPr>
        <w:t xml:space="preserve">وقال بهذا بعضُ أَهلِ العِلم، وكَرِهوا أن تُتَّخذ الخَمرُ خلًّا،  </w:t>
      </w:r>
      <w:r>
        <w:rPr>
          <w:color w:val="000000"/>
          <w:rtl w:val="1"/>
        </w:rPr>
        <w:t xml:space="preserve">وإنَّما كُرِه من ذلك، واللهُ أَعلم، أن يكون المُسلمُ في بَيتِه خَمرٌ حتى يَصيرَ خَلًّا،  </w:t>
      </w:r>
      <w:r>
        <w:rPr>
          <w:color w:val="000000"/>
          <w:rtl w:val="1"/>
        </w:rPr>
        <w:t xml:space="preserve">ورَخَّصَ بعضُهم في خَلِّ الخَمرِ إذا وُجِدَ قد صارَ خَلَّا. </w:t>
      </w:r>
      <w:r>
        <w:rPr>
          <w:color w:val="000000"/>
          <w:rtl w:val="1"/>
        </w:rPr>
        <w:t xml:space="preserve">أَبو الوَدّاك اسمُه: جَبرُ بنُ نَوف.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حد الخمر - الحدود</w:t>
      </w:r>
    </w:p>
    <w:p>
      <w:pPr>
        <w:bidi w:val="1"/>
        <w:jc w:val="start"/>
      </w:pPr>
      <w:r>
        <w:rPr>
          <w:rtl w:val="1"/>
        </w:rPr>
        <w:t>الشرح: الدلالة: فضل البر باليتيم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شرب الخمر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حرمة شرب الخمر وعقوبتها في الآخرة - حد الخمر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رعاية اليتيم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الخمر والمشروبات الكحولية - الأطعمة المحرمة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