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،كيف التلبية؟-أول كتاب المناسك-سنن أبي داود — رقم الحديث: 1813 — الرقم الفرعي: 99 — الرقم الأصلي: 1813</w:t>
        <w:br/>
      </w:r>
      <w:r>
        <w:rPr>
          <w:rtl w:val="1"/>
        </w:rPr>
        <w:t xml:space="preserve"> حدثنا أحمد بن حنبل ثنا يحيى بن سعيد ثنا جعفر ثنا أبي عن جابر بن عبد الله</w:t>
        <w:br/>
      </w:r>
      <w:r>
        <w:rPr>
          <w:color w:val="FF0000"/>
          <w:rtl w:val="1"/>
        </w:rPr>
        <w:t xml:space="preserve">قال: أهل رسولُ الله ﷺ، فذكر التلبية مثلَ حديثِ ابنِ عمر عن النبي ﷺ، قال: والناسُ يزيدونَ: «ذا المعارج» ونحوه مِن الكلام، والنبي ﷺ يَسْمَعُ، فلا يقولُ لهم شيئاً.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ألفاظ التلبية - التلبية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