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رخص فيه من الرقى-كتاب الطب-سنن ابن ماجة — رقم الحديث: 3514 — الرقم الفرعي: 99 — الرقم الأصلي: 3514</w:t>
        <w:br/>
      </w:r>
      <w:r>
        <w:rPr>
          <w:rtl w:val="1"/>
        </w:rPr>
        <w:t xml:space="preserve"> حدثنا أبو بكر بن أبي شيبة ثنا عبد الله بن إدريس عن محمد بن عُمارة عن أبي بكر بن محمد</w:t>
        <w:br/>
      </w:r>
      <w:r>
        <w:rPr>
          <w:color w:val="FF0000"/>
          <w:rtl w:val="1"/>
        </w:rPr>
        <w:t xml:space="preserve">أن خالدةَ بنتَ أَنسٍ أُمَّ بني حزمٍ السَّاعديّةَ جاءتْ إلى النّبيِّ ﷺ، فعَرَضَتْ عليه الرُّقَى، فأَمرَها بها.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مشروعية الرقية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