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الجلوس على القبر والصلاة عليه-كتاب الجنائز-صحيح مسلم — رقم الحديث: 972 — الرقم الفرعي: 1 — الرقم الأصلي: 972</w:t>
        <w:br/>
      </w:r>
      <w:r>
        <w:rPr>
          <w:rtl w:val="1"/>
        </w:rPr>
        <w:t xml:space="preserve"> وحدثني عليّ بن حُجْر السَّعديّ حدثنا الوليد بن مسلم عن ابن جابر عن بُسْر بن عبيد الله عن واثِلة عن أبي مَرثَد الغَنَويّ قال:قال رسول الله صلى الله عليه وسلم</w:t>
        <w:br/>
      </w:r>
      <w:r>
        <w:rPr>
          <w:color w:val="FF0000"/>
          <w:rtl w:val="1"/>
        </w:rPr>
        <w:t xml:space="preserve">لا تَجلِسُوا على القُبورِ،  </w:t>
      </w:r>
      <w:r>
        <w:rPr>
          <w:color w:val="FF0000"/>
          <w:rtl w:val="1"/>
        </w:rPr>
        <w:t xml:space="preserve">ولا تُصَلُّوا إليها.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النهي عن الصلاة الى القبر وعليه - القبور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الصلاة في المقبرة أو إلى القبر - الأماكن المكروهة للصلاة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