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ركوب البحر في الغزو-كتاب الجهاد-سنن أبي داود — رقم الحديث: 2489 — الرقم الفرعي: 99 — الرقم الأصلي: 2489</w:t>
        <w:br/>
      </w:r>
      <w:r>
        <w:rPr>
          <w:rtl w:val="1"/>
        </w:rPr>
        <w:t xml:space="preserve"> حدثنا سعيد بن منصور ثنا إسماعيل بن زكريا عن مطرف عن بِشر أبي عبد الله عن بشير بن مسلم عن عبد الله بن عمرو قال:قال رسول الله صلى الله عليه وسلم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«لا يركبُ البحرَ إلا حاجٌّ أو معتمرٌ أو غازٍ في سبيل الله،  </w:t>
      </w:r>
      <w:r>
        <w:rPr>
          <w:color w:val="000000"/>
          <w:rtl w:val="1"/>
        </w:rPr>
        <w:t xml:space="preserve">فإن تحتَ البحرِ ناراً، وتحت النارِ بحراً». </w:t>
      </w:r>
    </w:p>
    <w:p>
      <w:pPr>
        <w:bidi w:val="1"/>
        <w:jc w:val="start"/>
      </w:pPr>
      <w:r>
        <w:rPr>
          <w:rtl w:val="1"/>
        </w:rPr>
        <w:t>درجة الحديث: إسناده ضعيف جداً</w:t>
      </w:r>
    </w:p>
    <w:p>
      <w:pPr>
        <w:bidi w:val="1"/>
        <w:jc w:val="start"/>
      </w:pPr>
      <w:r>
        <w:rPr>
          <w:rtl w:val="1"/>
        </w:rPr>
        <w:t>الشرح: الدلالة: القوات البحرية - أنواع القوات العسكرية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