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بدء الوحي-صحيح البخاري — رقم الحديث: 7 — الرقم الفرعي: 99 — الرقم الأصلي: 7</w:t>
        <w:br/>
      </w:r>
      <w:r>
        <w:rPr>
          <w:rtl w:val="1"/>
        </w:rPr>
        <w:t xml:space="preserve"> حدثنا أبو اليمان الحكم بن نافع قال: أخبرنا شعيب عن الزُّهريّ قال:أخبرني عبيدالله بن عبد الله بن عتبة بن مسعود أنّ عبد الله بن عباس أخبره أن أبا سفيان بن حرب</w:t>
        <w:br/>
      </w:r>
      <w:r>
        <w:rPr>
          <w:color w:val="000000"/>
          <w:rtl w:val="1"/>
        </w:rPr>
        <w:t xml:space="preserve">حدَّثه </w:t>
      </w:r>
      <w:r>
        <w:rPr>
          <w:color w:val="000000"/>
          <w:rtl w:val="1"/>
        </w:rPr>
        <w:t xml:space="preserve">أنَّ هِرَقلَ أرسَلَ إليه في رَكْبٍ مِن قُرَيشٍ، وكانُوا تِجَارًا بالشَّامِ في المدَّةِ الَّتي كان رسولُ الله ﷺ مادَّ فيها أبا سفيان وكُفّارَ قُرَيشٍ، فأتَوْه وهم بإيلِياءَ،  </w:t>
      </w:r>
      <w:r>
        <w:rPr>
          <w:color w:val="000000"/>
          <w:rtl w:val="1"/>
        </w:rPr>
        <w:t xml:space="preserve">فدَعَاهُم في مَجلِسِه وحولَه عُظَماءُ الرُّومِ، ثمَّ دَعَاهُم ودَعا بتَرْجُمانِه،  </w:t>
      </w:r>
      <w:r>
        <w:rPr>
          <w:color w:val="000000"/>
          <w:rtl w:val="1"/>
        </w:rPr>
        <w:t xml:space="preserve">فقال: أيُّكم أقرَبُ نَسَبًا بهذا الرَّجلِ الَّذي يَزعُمُ أنَّه نبيٌّ؟ فقال أبو سفيانَ: فقلتُ: أنا أقرَبُهم نَسَبًا،  </w:t>
      </w:r>
      <w:r>
        <w:rPr>
          <w:color w:val="000000"/>
          <w:rtl w:val="1"/>
        </w:rPr>
        <w:t xml:space="preserve">فقال: أَدنُوه منِّي وقَرِّبُوا أصحابَه فاجعَلُوهُم عندَ ظَهْرِه،  </w:t>
      </w:r>
      <w:r>
        <w:rPr>
          <w:color w:val="000000"/>
          <w:rtl w:val="1"/>
        </w:rPr>
        <w:t xml:space="preserve">ثمَّ قال لِتَرْجُمانِه: قل لهم: إنّي سائلٌ هذا عن هذا الرَّجلِ، فإنْ كَذَبَني فكَذِّبُوه.  </w:t>
      </w:r>
      <w:r>
        <w:rPr>
          <w:color w:val="000000"/>
          <w:rtl w:val="1"/>
        </w:rPr>
        <w:t xml:space="preserve">فوالله لولا الحياءُ مِن أنْ يأْثُرُوا عليَّ كَذِبًا لَكَذَبتُ عليه،  </w:t>
      </w:r>
      <w:r>
        <w:rPr>
          <w:color w:val="FF0000"/>
          <w:rtl w:val="1"/>
        </w:rPr>
        <w:t xml:space="preserve">ثمَّ كان أوَّلَ ما سألَني عنه أنْ قال: كيفَ نَسَبُه فيكم؟ قلتُ: هو فينا ذُو نَسَبٍ،  </w:t>
      </w:r>
      <w:r>
        <w:rPr>
          <w:color w:val="000000"/>
          <w:rtl w:val="1"/>
        </w:rPr>
        <w:t xml:space="preserve">قال: فهل قال هذا القولَ منكم أحدٌ قَطُّ قبلَه؟ قلت: لا،  </w:t>
      </w:r>
      <w:r>
        <w:rPr>
          <w:color w:val="000000"/>
          <w:rtl w:val="1"/>
        </w:rPr>
        <w:t xml:space="preserve">قال: فهل كان مِن آبائِه مِن مَلِكٍ؟ قلتُ: لا،  </w:t>
      </w:r>
      <w:r>
        <w:rPr>
          <w:color w:val="000000"/>
          <w:rtl w:val="1"/>
        </w:rPr>
        <w:t xml:space="preserve">قال: فأشرافُ النّاس يَتَّبِعونَه أم ضُعَفاؤُهم؟ فقلتُ: بل ضُعَفاؤُهم،  </w:t>
      </w:r>
      <w:r>
        <w:rPr>
          <w:color w:val="000000"/>
          <w:rtl w:val="1"/>
        </w:rPr>
        <w:t xml:space="preserve">قال: أيزيدونَ أم يَنقُصونَ؟ قلتُ: بل يزيدونَ،  </w:t>
      </w:r>
      <w:r>
        <w:rPr>
          <w:color w:val="000000"/>
          <w:rtl w:val="1"/>
        </w:rPr>
        <w:t xml:space="preserve">قال: فهل يَرتَدُّ أحدٌ منهم سَخْطةً لِدِينِه بعدَ أنْ يَدخُلَ فيه؟ قلتُ: لا،  </w:t>
      </w:r>
      <w:r>
        <w:rPr>
          <w:color w:val="FF0000"/>
          <w:rtl w:val="1"/>
        </w:rPr>
        <w:t xml:space="preserve">قال: فهل كنتُم تَتَّهِمونَه بالكَذِبِ قبلَ أنْ يقولَ ما قال؟ قلتُ: لا،  </w:t>
      </w:r>
      <w:r>
        <w:rPr>
          <w:color w:val="FF0000"/>
          <w:rtl w:val="1"/>
        </w:rPr>
        <w:t xml:space="preserve">قال: فهل يَغدِرُ؟ قلتُ: لا، ونحنُ منه في مُدّةٍ لا نَدْري ما هو فاعلٌ فيها. قال: ولم تُمكِّنِّي كَلِمةٌ أُدخِلُ فيها شيئًا غيرُ هذه الكَلِمةِ،  </w:t>
      </w:r>
      <w:r>
        <w:rPr>
          <w:color w:val="FF0000"/>
          <w:rtl w:val="1"/>
        </w:rPr>
        <w:t xml:space="preserve">قال: فهل قاتَلتُمُوه؟ قلتُ: نعم، قال: فكيفَ كان قِتالُكم إيّاه؟ قلتُ: الحربُ بينَنا وبينَه سِجالٌ، يَنالُ مِنّا ونَنالُ منه،  </w:t>
      </w:r>
      <w:r>
        <w:rPr>
          <w:color w:val="FF0000"/>
          <w:rtl w:val="1"/>
        </w:rPr>
        <w:t xml:space="preserve">قال: ماذا يأْمُرُكُم؟ قلتُ: يقولُ: اعبُدُوا اللهَ وحدَه ولا تُشرِكُوا به شيئًا، واترُكُوا ما يقولُ آباؤُكُم،  </w:t>
      </w:r>
      <w:r>
        <w:rPr>
          <w:color w:val="FF0000"/>
          <w:rtl w:val="1"/>
        </w:rPr>
        <w:t xml:space="preserve">ويأمُرُنا بالصلاةِ والصِّدْقِ والعَفَاف والصِّلةِ. </w:t>
      </w:r>
      <w:r>
        <w:rPr>
          <w:color w:val="FF0000"/>
          <w:rtl w:val="1"/>
        </w:rPr>
        <w:t xml:space="preserve">فقال لِلتَّرْجُمانِ: قل له: سألتُكَ عن نَسَبِه، فذَكَرْتَ أنَّه فيكم ذُو نَسَبٍ، فكذلك الرُّسُلُ تُبعَثُ في نَسَبِ قومِها،  </w:t>
      </w:r>
      <w:r>
        <w:rPr>
          <w:color w:val="000000"/>
          <w:rtl w:val="1"/>
        </w:rPr>
        <w:t xml:space="preserve">وسألتُكَ: هل قال أحدٌ منكم هذا القولَ؟ فذَكَرْتَ أنْ لا، فقلتُ: لو كان أحدٌ قال هذا القولَ قبلَه، لقلتُ: رجلٌ يأْتَسي بقولٍ قيلَ قبلَه،  </w:t>
      </w:r>
      <w:r>
        <w:rPr>
          <w:color w:val="000000"/>
          <w:rtl w:val="1"/>
        </w:rPr>
        <w:t xml:space="preserve">وسألتُكَ: هل كان مِن آبائه مِن مَلِكٍ؟ فذَكَرْتَ أنْ لا، قلتُ: فلو كان مِن آبائِه مِن مَلِكٍ، قلتُ: رجلٌ يَطلُبُ مُلْكَ أبيه،  </w:t>
      </w:r>
      <w:r>
        <w:rPr>
          <w:color w:val="FF0000"/>
          <w:rtl w:val="1"/>
        </w:rPr>
        <w:t xml:space="preserve">وسألتُكَ: هل كنتُم تَتَّهمونَه بالكَذِبِ قبلَ أنْ يقولَ ما قال؟ فذَكَرْتَ أنْ لا، فقد أعرِفُ أنَّه لم يَكُنْ لِيَذَرَ الكَذِبَ على النّاس ويَكذِبَ على الله،  </w:t>
      </w:r>
      <w:r>
        <w:rPr>
          <w:color w:val="000000"/>
          <w:rtl w:val="1"/>
        </w:rPr>
        <w:t xml:space="preserve">وسألتُكَ: أشرافُ النّاس اتَّبَعُوه أم ضُعَفاؤُهم؟ فذَكَرْتَ أنَّ ضُعَفاءَهُم اتَّبَعُوه، وهم أتباعُ الرُّسُلِ،  </w:t>
      </w:r>
      <w:r>
        <w:rPr>
          <w:color w:val="000000"/>
          <w:rtl w:val="1"/>
        </w:rPr>
        <w:t xml:space="preserve">وسألتُكَ: أيزيدونَ أم يَنقُصون؟ فذَكَرْتَ أنَّهم يزيدونَ، وكذلكَ أمرُ الإيمانِ حتَّى يَتِمَّ،  </w:t>
      </w:r>
      <w:r>
        <w:rPr>
          <w:color w:val="000000"/>
          <w:rtl w:val="1"/>
        </w:rPr>
        <w:t xml:space="preserve">وسألتُكَ: أيَرتَدُّ أحدٌ سَخْطةً لِدِينِه بعدَ أنْ يَدخُلَ فيه؟ فذَكَرْتَ أنْ لا، وكذلكَ الإيمانُ حينَ تُخالِطُ بَشاشَتُه القلوبَ،  </w:t>
      </w:r>
      <w:r>
        <w:rPr>
          <w:color w:val="FF0000"/>
          <w:rtl w:val="1"/>
        </w:rPr>
        <w:t xml:space="preserve">وسألتُكَ: هل يَغدِرُ؟ فذَكَرْتَ أنْ لا، وكذلكَ الرُّسُلُ لا تَغْدِرُ،  </w:t>
      </w:r>
      <w:r>
        <w:rPr>
          <w:color w:val="FF0000"/>
          <w:rtl w:val="1"/>
        </w:rPr>
        <w:t xml:space="preserve">وسألتُكَ: بما يأْمُرُكُم؟ فذَكَرْتَ أنَّه يأْمُرُكم أنْ تَعبُدُوا اللهَ ولا تُشرِكُوا به شيئًا، ويَنهاكُم عن عِبادةِ الأَوثانِ، ويأمُرُكم بالصلاةِ والصِّدْقِ والعَفَاف،  </w:t>
      </w:r>
      <w:r>
        <w:rPr>
          <w:color w:val="000000"/>
          <w:rtl w:val="1"/>
        </w:rPr>
        <w:t xml:space="preserve">فإنْ كان ما تقولُ حَقًّا، فسَيَمْلِكُ موضعَ قَدَميَّ هاتَينِ،  </w:t>
      </w:r>
      <w:r>
        <w:rPr>
          <w:color w:val="000000"/>
          <w:rtl w:val="1"/>
        </w:rPr>
        <w:t xml:space="preserve">وقد كنتُ أعلمُ أنَّه خارجٌ، لم أكُنْ أظُنُّ أنَّه منكم، فلو أنّي أعلمُ أنّي أَخلُصُ إليه لَتَجَشَّمْتُ لِقاءَه، ولو كنتُ عندَه لَغَسَلْتُ عن قَدَمَيه.  </w:t>
      </w:r>
      <w:r>
        <w:rPr>
          <w:color w:val="FF0000"/>
          <w:rtl w:val="1"/>
        </w:rPr>
        <w:t xml:space="preserve">ثمَّ دَعَا بكتابِ رسولِ الله ﷺ الَّذي بَعَثَ به مع دِحْيةَ إلى عظيمِ بُصْرَى، فدَفَعَه إلى هِرَقلَ فقرأَه، فإذا فيه: </w:t>
      </w:r>
      <w:r>
        <w:rPr>
          <w:color w:val="FF0000"/>
          <w:rtl w:val="1"/>
        </w:rPr>
        <w:t xml:space="preserve">«بسمِ الله الرَّحمنِ الرَّحيمِ، مِن محمَّدٍ عبدِ الله ورسولِه إلى هِرَقلَ عظيمِ الرُّومِ،  </w:t>
      </w:r>
      <w:r>
        <w:rPr>
          <w:color w:val="FF0000"/>
          <w:rtl w:val="1"/>
        </w:rPr>
        <w:t xml:space="preserve">سلامٌ على مَنِ اتَّبَعَ الهُدَى،  </w:t>
      </w:r>
      <w:r>
        <w:rPr>
          <w:color w:val="FF0000"/>
          <w:rtl w:val="1"/>
        </w:rPr>
        <w:t xml:space="preserve">أمَّا بعدُ، فإنّي أدعُوكَ بدِعايةِ الإسلامِ، أسلِمْ تَسلَمْ يُؤتِكَ اللهُ أجرَكَ مرَّتينِ، فإنْ تَوَلَّيتَ فإنَّ عليكَ إثْمَ الأَرِيسِيِّينَ،  </w:t>
      </w:r>
      <w:r>
        <w:rPr>
          <w:color w:val="FF0000"/>
          <w:rtl w:val="1"/>
        </w:rPr>
        <w:t xml:space="preserve">و {يَاأَهْلَ الْكِتَابِ تَعَالَوْا إِلَى كَلِمَةٍ سَوَاءٍ بَيْنَنَا وَبَيْنَكُمْ أَلَّا نَعْبُدَ إِلَّا اللَّهَ وَلَا نُشْرِكَ بِهِ شَيْئًا وَلَا يَتَّخِذَ بَعْضُنَا بَعْضًا أَرْبَابًا مِنْ دُونِ اللَّهِ فَإِنْ تَوَلَّوْا فَقُولُوا اشْهَدُوا بِأَنَّا مُسْلِمُونَ} [آل عمران: ٦٤]». </w:t>
      </w:r>
      <w:r>
        <w:rPr>
          <w:color w:val="000000"/>
          <w:rtl w:val="1"/>
        </w:rPr>
        <w:t xml:space="preserve">قال أبو سفيانَ: فلمّا قال ما قال، وفَرَغَ مِن قراءةِ الكتاب، كَثُرَ عندَه الصَّخَبُ وارتَفَعَتِ الأصواتُ وأُخرِجْنا،  </w:t>
      </w:r>
      <w:r>
        <w:rPr>
          <w:color w:val="000000"/>
          <w:rtl w:val="1"/>
        </w:rPr>
        <w:t xml:space="preserve">فقلتُ لأصحابي حينَ أُخرِجْنا: لقد أَمِرَ أمرُ ابنِ أبي كَبْشةَ، إنَّه يخافُه مَلِكُ بني الأصفَرِ،  </w:t>
      </w:r>
      <w:r>
        <w:rPr>
          <w:color w:val="000000"/>
          <w:rtl w:val="1"/>
        </w:rPr>
        <w:t xml:space="preserve">فما زِلْتُ مُوقِنًا أنَّه سيَظهَرُ حتَّى أدخَلَ اللهُ عليَّ الإسلامَ. </w:t>
      </w:r>
      <w:r>
        <w:rPr>
          <w:color w:val="000000"/>
          <w:rtl w:val="1"/>
        </w:rPr>
        <w:t xml:space="preserve">وكان ابنُ النّاظُورِ صاحبُ إيلِياءَ وهِرَقلَ سُقُفًّا على نصارى الشَّامِ يُحدِّثُ: أنَّ هِرَقلَ حينَ قَدِمَ إيلِياءَ أصبَحَ يومًا خبيثَ النَّفْسِ، فقال بعضُ بَطارقَتِه: قد استَنكَرْنا هَيئَتَكَ. قال ابنُ النّاظُورِ: وكان هِرَقلُ حَزّاءً يَنظُرُ في النُّجومِ،  </w:t>
      </w:r>
      <w:r>
        <w:rPr>
          <w:color w:val="FF0000"/>
          <w:rtl w:val="1"/>
        </w:rPr>
        <w:t xml:space="preserve">فقال لهم حينَ سألُوه: إنّي رأيتُ اللَّيلةَ حينَ نَظَرتُ في النُّجومِ مَلِكَ الخِتانِ قد ظَهَرَ، فمَن يَختَتِنُ مِن هذه الأُمّةِ؟ قالوا: ليس يَختَتِنُ إلَّا اليهودُ،  </w:t>
      </w:r>
      <w:r>
        <w:rPr>
          <w:color w:val="000000"/>
          <w:rtl w:val="1"/>
        </w:rPr>
        <w:t xml:space="preserve">فلا يُهِمَّنَّكَ شأنُهم، واكتُبْ إلى مَدائنِ مُلْكِكَ فيَقتُلوا مَن فيهم منَ اليهودِ.  </w:t>
      </w:r>
      <w:r>
        <w:rPr>
          <w:color w:val="FF0000"/>
          <w:rtl w:val="1"/>
        </w:rPr>
        <w:t xml:space="preserve">فبينَما هم على أمرِهم أُتِيَ هِرَقلُ برجلٍ أرسَلَ به مَلِكُ غسّانَ يُخبِرُ عن خَبَرِ رسولِ الله ﷺ، فلمّا استَخْبَرَه هِرَقلُ قال: اذهَبُوا فانظُرُوا أمُختَتِنٌ هو أم لا؟ فنَظَرُوا إليه فحَدَّثُوه أنَّه مُختَتِنٌ، وسألَه عن العربِ فقال: هم يَختَتِنونَ، فقال هِرَقلُ: هذا مُلْكُ هذه الأُمّةِ قد ظَهَرَ. </w:t>
      </w:r>
      <w:r>
        <w:rPr>
          <w:color w:val="000000"/>
          <w:rtl w:val="1"/>
        </w:rPr>
        <w:t xml:space="preserve">ثمَّ كَتَبَ هِرَقلُ إلى صاحبٍ له برُومِيَةَ، وكان نَظِيرَه في العِلْمِ، وسارَ هِرَقلُ إلى حمصَ فلم يَرِمْ حمصَ حتَّى أتاهُ كتابٌ مِن صاحبِه يوافقُ رأيَ هِرَقلَ على خروجِ النبيِّ ﷺ وأنَّه نبيٌّ،  </w:t>
      </w:r>
      <w:r>
        <w:rPr>
          <w:color w:val="000000"/>
          <w:rtl w:val="1"/>
        </w:rPr>
        <w:t xml:space="preserve">فأذِنَ هِرَقلُ لعُظَماءِ الرُّومِ في دَسْكَرةٍ له بحمصَ، ثمَّ أمَرَ بأبوابها فغُلِّقَتْ،  </w:t>
      </w:r>
      <w:r>
        <w:rPr>
          <w:color w:val="000000"/>
          <w:rtl w:val="1"/>
        </w:rPr>
        <w:t xml:space="preserve">ثمَّ اطَّلَعَ فقال: يا مَعشَرَ الرُّومِ، هل لكم في الفَلاح والرَّشَد، وأنْ يَثبُتَ مُلْكُكم فتُبايِعُوا هذا النبيَّ؟  </w:t>
      </w:r>
      <w:r>
        <w:rPr>
          <w:color w:val="000000"/>
          <w:rtl w:val="1"/>
        </w:rPr>
        <w:t xml:space="preserve">فحاصُوا حَيْصةَ حُمُرِ الوَحْشِ إلى الأبواب، فوَجَدُوها قد غُلِّقَتْ،  </w:t>
      </w:r>
      <w:r>
        <w:rPr>
          <w:color w:val="000000"/>
          <w:rtl w:val="1"/>
        </w:rPr>
        <w:t xml:space="preserve">فلمّا رأى هِرَقلُ نَفْرَتَهم وأَيِسَ منَ الإيمانِ، قال: رُدُّوهُم عليَّ، وقال: إنّي قلتُ مَقَالَتي آنِفًا أختَبِرُ بها شِدَّتَكم على دِينِكُم، فقد رأيتُ. فسَجَدُوا له ورَضُوا عنه، فكان ذلكَ آخرَ شأنِ هِرَقلَ. 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تسهيل مهمة نشر الدعوة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دعوة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صفات النصارى - النصارى</w:t>
      </w:r>
    </w:p>
    <w:p>
      <w:pPr>
        <w:bidi w:val="1"/>
        <w:jc w:val="start"/>
      </w:pPr>
      <w:r>
        <w:rPr>
          <w:rtl w:val="1"/>
        </w:rPr>
        <w:t>الشرح: الدلالة: مشروعية المخالعة - المخالعة</w:t>
      </w:r>
    </w:p>
    <w:p>
      <w:pPr>
        <w:bidi w:val="1"/>
        <w:jc w:val="start"/>
      </w:pPr>
      <w:r>
        <w:rPr>
          <w:rtl w:val="1"/>
        </w:rPr>
        <w:t>الشرح: الدلالة: الختان - سنن الفطرة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قيمة الوفاء بالوعد والعهد - قيم الوفاء</w:t>
      </w:r>
    </w:p>
    <w:p>
      <w:pPr>
        <w:bidi w:val="1"/>
        <w:jc w:val="start"/>
      </w:pPr>
      <w:r>
        <w:rPr>
          <w:rtl w:val="1"/>
        </w:rPr>
        <w:t xml:space="preserve">الشرح: الدلالة: شرف نسبه ﷺ - شرف نسب النبي ﷺ وأسماؤه وكنيته </w:t>
      </w:r>
    </w:p>
    <w:p>
      <w:pPr>
        <w:bidi w:val="1"/>
        <w:jc w:val="start"/>
      </w:pPr>
      <w:r>
        <w:rPr>
          <w:rtl w:val="1"/>
        </w:rPr>
        <w:t>الشرح: الدلالة: شهادة الأعداء بصدقه ﷺ - صدق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أمانته ﷺ بوفائه بالعهد - أمانة النبي ﷺ </w:t>
      </w:r>
    </w:p>
    <w:p>
      <w:pPr>
        <w:bidi w:val="1"/>
        <w:jc w:val="start"/>
      </w:pPr>
      <w:r>
        <w:rPr>
          <w:rtl w:val="1"/>
        </w:rPr>
        <w:t>الشرح: الدلالة: وفاؤه ﷺ بالعهد والميثاق مع الأعداء وغيرهم - وفاء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دعوته ﷺ الملوك إلى الإسلام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نسبه الشريف صلى الله عليه وسلم - السيرة النبوية</w:t>
      </w:r>
    </w:p>
    <w:p>
      <w:pPr>
        <w:bidi w:val="1"/>
        <w:jc w:val="start"/>
      </w:pPr>
      <w:r>
        <w:rPr>
          <w:rtl w:val="1"/>
        </w:rPr>
        <w:t xml:space="preserve">الشرح: الدلالة: رسائل النبي صلى الله عليه وسلم إلى الملوك - أحداث السنة السابعة </w:t>
      </w:r>
    </w:p>
    <w:p>
      <w:pPr>
        <w:bidi w:val="1"/>
        <w:jc w:val="start"/>
      </w:pPr>
      <w:r>
        <w:rPr>
          <w:rtl w:val="1"/>
        </w:rPr>
        <w:t>الشرح: الدلالة: البريد والاتصالات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دعوة العدو إلى الإسلام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حقيقة الكفر - الكفر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