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إذا قال عند قومٍ شيئاً ثم خرج فقال بخلافه-كتاب الفتن-صحيح البخاري — رقم الحديث: 7114 — الرقم الفرعي: 99 — الرقم الأصلي: 7114</w:t>
        <w:br/>
      </w:r>
      <w:r>
        <w:rPr>
          <w:rtl w:val="1"/>
        </w:rPr>
        <w:t xml:space="preserve"> حدثنا خلاّد حدثنا مِسْعَر عن حبيب ابن أبي ثابت عن أبي الشعثاء عن حُذيفة</w:t>
        <w:br/>
      </w:r>
      <w:r>
        <w:rPr>
          <w:color w:val="FF0000"/>
          <w:rtl w:val="1"/>
        </w:rPr>
        <w:t xml:space="preserve">قال: إنَّما كان النِّفاقُ على عَهْدِ النبيِّ ﷺ، فأمَّا اليومَ فإنَّما هو الكفرُ بعدَ الإيمانِ.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النفاق والمنافقون</w:t>
      </w:r>
    </w:p>
    <w:p>
      <w:pPr>
        <w:bidi w:val="1"/>
        <w:jc w:val="start"/>
      </w:pPr>
      <w:r>
        <w:rPr>
          <w:rtl w:val="1"/>
        </w:rPr>
        <w:t>الشرح: الدلالة: ما ورد في تغير الزمان - ما ورد في الأزمنة</w:t>
      </w:r>
    </w:p>
    <w:p>
      <w:pPr>
        <w:bidi w:val="1"/>
        <w:jc w:val="start"/>
      </w:pPr>
      <w:r>
        <w:rPr>
          <w:rtl w:val="1"/>
        </w:rPr>
        <w:t>الشرح: الدلالة: منافق</w:t>
      </w:r>
    </w:p>
    <w:p>
      <w:pPr>
        <w:bidi w:val="1"/>
        <w:jc w:val="start"/>
      </w:pPr>
      <w:r>
        <w:rPr>
          <w:rtl w:val="1"/>
        </w:rPr>
        <w:t>الشرح: الدلالة: الاعتقادات المكفرة - الكفر</w:t>
      </w:r>
    </w:p>
    <w:p>
      <w:pPr>
        <w:bidi w:val="1"/>
        <w:jc w:val="start"/>
      </w:pPr>
      <w:r>
        <w:rPr>
          <w:rtl w:val="1"/>
        </w:rPr>
        <w:t>الشرح: الدلالة: الأعمال المكفرة - الكفر</w:t>
      </w:r>
    </w:p>
    <w:p>
      <w:pPr>
        <w:bidi w:val="1"/>
        <w:jc w:val="start"/>
      </w:pPr>
      <w:r>
        <w:rPr>
          <w:rtl w:val="1"/>
        </w:rPr>
        <w:t>الشرح: الدلالة: صفات المنافقين - النفاق</w:t>
      </w:r>
    </w:p>
    <w:p>
      <w:pPr>
        <w:bidi w:val="1"/>
        <w:jc w:val="start"/>
      </w:pPr>
      <w:r>
        <w:rPr>
          <w:rtl w:val="1"/>
        </w:rPr>
        <w:t>الشرح: الدلالة: ازدياد الشر بمرور الزمان - الفتن المتعلقة بالزمان والمكان #####</w:t>
      </w:r>
    </w:p>
    <w:p>
      <w:pPr>
        <w:bidi w:val="1"/>
        <w:jc w:val="start"/>
      </w:pPr>
      <w:r>
        <w:rPr>
          <w:rtl w:val="1"/>
        </w:rPr>
        <w:t>الشرح: الدلالة: فتنة الناس عن دينهم وعقيدتهم #####</w:t>
      </w:r>
    </w:p>
    <w:p>
      <w:pPr>
        <w:bidi w:val="1"/>
        <w:jc w:val="start"/>
      </w:pPr>
      <w:r>
        <w:rPr>
          <w:rtl w:val="1"/>
        </w:rPr>
        <w:t>الشرح: الدلالة: التغير الاجتماعي - الأساس الاجتماعي للمنهاج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