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مثنى مثنى،والوتر ركعة من آخر الليل-كتاب صلاة المسافرين وقصرها-صحيح مسلم — رقم الحديث: 754 — الرقم الفرعي: 2 — الرقم الأصلي: 754</w:t>
        <w:br/>
      </w:r>
      <w:r>
        <w:rPr>
          <w:rtl w:val="1"/>
        </w:rPr>
        <w:t xml:space="preserve"> وحدثني إسحاق بن منصور أخبرني عبيدالله عن شَيبان عن يحيى قال:أخبرني أبو نَضرة العَوَقيّ أنّ أبا سعيد</w:t>
        <w:br/>
      </w:r>
      <w:r>
        <w:rPr>
          <w:color w:val="000000"/>
          <w:rtl w:val="1"/>
        </w:rPr>
        <w:t xml:space="preserve">أخبَرَهم، أنَّهم سأَلوا النّبيَّ أنَّ النّبيَّ ﷺ عن الوِتْر؟ </w:t>
      </w:r>
      <w:r>
        <w:rPr>
          <w:color w:val="FF0000"/>
          <w:rtl w:val="1"/>
        </w:rPr>
        <w:t xml:space="preserve">فقال: «أَوتِرُوا قبلَ الصُّبح».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