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أُهُبِ الميتة-كتاب اللباس-سنن أبي داود — رقم الحديث: 4124 — الرقم الفرعي: 99 — الرقم الأصلي: 4124</w:t>
        <w:br/>
      </w:r>
      <w:r>
        <w:rPr>
          <w:rtl w:val="1"/>
        </w:rPr>
        <w:t xml:space="preserve"> حدثنا عبد الله بن مسلمة عن مالك عن يزيد بن عبد الله بن قسيط عن محمد بن عبد الرحمن بن ثوبان عن أمّه عن عائشة ملاحظة زوج النبيّ صلى الله عليه وسلم</w:t>
        <w:br/>
      </w:r>
      <w:r>
        <w:rPr>
          <w:color w:val="FF0000"/>
          <w:rtl w:val="1"/>
        </w:rPr>
        <w:t xml:space="preserve">أنّ رسولَ الله ﷺ أَمَرَ أنْ يُستمتَع بجُلودِ المَيتةِ إذا دُبِغَتْ. </w:t>
      </w:r>
    </w:p>
    <w:p>
      <w:pPr>
        <w:bidi w:val="1"/>
        <w:jc w:val="start"/>
      </w:pPr>
      <w:r>
        <w:rPr>
          <w:rtl w:val="1"/>
        </w:rPr>
        <w:t>درجة الحديث: صحيح</w:t>
      </w:r>
    </w:p>
    <w:p>
      <w:pPr>
        <w:bidi w:val="1"/>
        <w:jc w:val="start"/>
      </w:pPr>
      <w:r>
        <w:rPr>
          <w:rtl w:val="1"/>
        </w:rPr>
        <w:t>الشرح: الدلالة: الميتة - أنواع النجاسات</w:t>
      </w:r>
    </w:p>
    <w:p>
      <w:pPr>
        <w:bidi w:val="1"/>
        <w:jc w:val="start"/>
      </w:pPr>
      <w:r>
        <w:rPr>
          <w:rtl w:val="1"/>
        </w:rPr>
        <w:t>الشرح: الدلالة: جلود الحيوانات - المادة التي يصنع منها اللباس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