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26993 — الرقم الفرعي: 99 — الرقم الأصلي: 26993 — ج: 6 — ص: 355</w:t>
        <w:br/>
      </w:r>
      <w:r>
        <w:rPr>
          <w:rtl w:val="1"/>
        </w:rPr>
        <w:t xml:space="preserve"> ثنا نصر بن باب عن حجّاج عن أبي عمر ملاحظة خَتَنٌ كان لعطاء</w:t>
        <w:br/>
      </w:r>
      <w:r>
        <w:rPr>
          <w:color w:val="000000"/>
          <w:rtl w:val="1"/>
        </w:rPr>
        <w:t xml:space="preserve">أَخْرَجَتْ لَنَا أَسْمَاءُ، جُبَّةً مَزْرُورَةً بِدِيبَاجٍ، قَالَتْ: قَدْ كَانَ رَسُولُ اللهِ ﷺ إِذَا لَقِيَ الْحَرْبَ لَبِسَ هَذِهِ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