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الرخصة في العلم وخيط الحرير-كتاب اللباس-سنن أبي داود — رقم الحديث: 4054 — الرقم الفرعي: 99 — الرقم الأصلي: 4054</w:t>
        <w:br/>
      </w:r>
      <w:r>
        <w:rPr>
          <w:rtl w:val="1"/>
        </w:rPr>
        <w:t xml:space="preserve"> حدثنا مُسدد ثنا عيسى بن يونس ثنا المغيرة بن زياد ثنا عبد الله أبو عمر ملاحظة مولى أسماء بنت أبي بكر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ابنَ عُمر في السُّوق اشتَرى ثَوبًا شاميًّا، فرأى فيه خَيطًا أَحمرَ، فردَّه،  </w:t>
      </w:r>
      <w:r>
        <w:rPr>
          <w:color w:val="000000"/>
          <w:rtl w:val="1"/>
        </w:rPr>
        <w:t xml:space="preserve">فأَتيتُ أَسماءَ فذَكرتُ ذلك لها،  </w:t>
      </w:r>
      <w:r>
        <w:rPr>
          <w:color w:val="FF0000"/>
          <w:rtl w:val="1"/>
        </w:rPr>
        <w:t xml:space="preserve">فقالت: يا جاريةُ، ناوِلينِي جُبَّةَ رسولِ الله ﷺ،  </w:t>
      </w:r>
      <w:r>
        <w:rPr>
          <w:color w:val="FF0000"/>
          <w:rtl w:val="1"/>
        </w:rPr>
        <w:t xml:space="preserve">فأَخرَجَتْ جُبّةَ طَيالسَةٍ مكفُوفةَ الجَيبِ والكُمّينِ والفَرْجَينِ بالدِّيباج.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الطيالسة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الجبة: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الجبة - أسماء الملابس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 xml:space="preserve">الشرح: الدلالة: جبته ﷺ مكفوفة الجيب والكمين والفرجين بالديباج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