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المنافقين-كتاب تفسير القرآن-سنن الترمذي — رقم الحديث: 3314 — الرقم الفرعي: 99 — الرقم الأصلي: 3312</w:t>
        <w:br/>
      </w:r>
      <w:r>
        <w:rPr>
          <w:rtl w:val="1"/>
        </w:rPr>
        <w:t xml:space="preserve"> حدثنا محمد بن بشار حدثنا محمد بن أبي عَديّ قال:أنبأنا شعبة عن الحكم بن عُتينة قال:سمعت محمد بن كعب القُرَظيّ ملاحظة منذ أربعين سنة يحدث عن زيد بن أرقم</w:t>
        <w:br/>
      </w:r>
      <w:r>
        <w:rPr>
          <w:color w:val="FF0000"/>
          <w:rtl w:val="1"/>
        </w:rPr>
        <w:t xml:space="preserve">أنَّ عبدَ الله بنَ أُبيٍّ قالَ في غزوةِ تَبوك: لَئِنْ رَجعْنا إلى المَدينةِ ليُخرِجَنَّ الأَعزُّ منها الأَذلَّ،  </w:t>
      </w:r>
      <w:r>
        <w:rPr>
          <w:color w:val="FF0000"/>
          <w:rtl w:val="1"/>
        </w:rPr>
        <w:t xml:space="preserve">قال: فأَتيتُ النّبيَّ ﷺ، فذَكرتُ ذلك له، فحَلَفَ ما قالَه، فلامَنِي قَومِي، وقالوا: ما أَردتَ إلى هذه،  </w:t>
      </w:r>
      <w:r>
        <w:rPr>
          <w:color w:val="FF0000"/>
          <w:rtl w:val="1"/>
        </w:rPr>
        <w:t xml:space="preserve">فأَتيتُ البَيتَ ونِمتُ كَئيبًا حَزينًا،  </w:t>
      </w:r>
      <w:r>
        <w:rPr>
          <w:color w:val="000000"/>
          <w:rtl w:val="1"/>
        </w:rPr>
        <w:t xml:space="preserve">فأَتاني النّبيُّ ﷺ، أَو أَتيتُه، فقال: «إنَّ اللهَ قد صَدَّقَكَ، قال: فنَزلتْ هذه الآية: ﴿هُمُ الَّذِينَ يَقُولُونَ لاَ تُنْفِقُوا عَلَى مَنْ عِندَ رَسُولِ اللهِ حَتَّى يَنْفَضُّوا﴾.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بعض أحداث تبوك - غزوة تبوك وما رافقها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