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4728 — الرقم الفرعي: 99 — الرقم الأصلي: 4728 — ج: 2 — ص: 21</w:t>
        <w:br/>
      </w:r>
      <w:r>
        <w:rPr>
          <w:rtl w:val="1"/>
        </w:rPr>
        <w:t xml:space="preserve"> حدثنا ابن نمير حدثنا فضيل ملاحظة يعني ابن غزوان حدثني أبو دهقانة</w:t>
        <w:br/>
      </w:r>
      <w:r>
        <w:rPr>
          <w:color w:val="000000"/>
          <w:rtl w:val="1"/>
        </w:rPr>
        <w:t xml:space="preserve">قال: كنتُ جالسًا عند عبدِ الله بنِ عمر،  </w:t>
      </w:r>
      <w:r>
        <w:rPr>
          <w:color w:val="000000"/>
          <w:rtl w:val="1"/>
        </w:rPr>
        <w:t xml:space="preserve">فقال: أَتى رسولَ الله ﷺ ضيفٌ، فقالَ لبلال: «ائتِنا بطعام»  </w:t>
      </w:r>
      <w:r>
        <w:rPr>
          <w:color w:val="FF0000"/>
          <w:rtl w:val="1"/>
        </w:rPr>
        <w:t xml:space="preserve">فذَهبَ بلالٌ فأَبدلَ صاعَينِ مِن تَمرٍ بصاعٍ مِن تمرٍ جيِّد، وكان تَمرُهم دُونًا،  </w:t>
      </w:r>
      <w:r>
        <w:rPr>
          <w:color w:val="FF0000"/>
          <w:rtl w:val="1"/>
        </w:rPr>
        <w:t xml:space="preserve">فأَعجَبَ النّبيَّ ﷺ التَّمرُ، فقالَ النّبيُّ ﷺ: «مِن أَينَ هذا التّمر؟» فأَخبَره أنَّه أَبدلَ صاعًا بصاعَين،  </w:t>
      </w:r>
      <w:r>
        <w:rPr>
          <w:color w:val="FF0000"/>
          <w:rtl w:val="1"/>
        </w:rPr>
        <w:t xml:space="preserve">فقال رسولُ الله ﷺ: «رُدَّ علينا تَمرَنا».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