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الحائض تُهلّ بالحجّ-أول كتاب المناسك-سنن أبي داود — رقم الحديث: 1744 — الرقم الفرعي: 99 — الرقم الأصلي: 1744</w:t>
        <w:br/>
      </w:r>
      <w:r>
        <w:rPr>
          <w:rtl w:val="1"/>
        </w:rPr>
        <w:t xml:space="preserve"> حدثنا محمد بن عيسى و إسماعيل بن إبراهيم أبو معمر قالا:ثنا مروان بن شجاع عن خصيف عن عكرمة و مجاهد و عطاء عن ابن عبّاس أنّ النبيّ صلى الله عليه وسلم</w:t>
        <w:br/>
      </w:r>
      <w:r>
        <w:rPr>
          <w:color w:val="FF0000"/>
          <w:rtl w:val="1"/>
        </w:rPr>
        <w:t xml:space="preserve">قال: «الحائِضُ والنُّفَساءُ إذا أتتا على الوقتِ تغتسِلانِ وتُحرِمَانِ وتَقْضِيانِ المَنَاسِكَ كُلَّها غَيرَ الطَوافِ بالبَيْتِ». </w:t>
      </w:r>
      <w:r>
        <w:rPr>
          <w:color w:val="000000"/>
          <w:rtl w:val="1"/>
        </w:rPr>
        <w:t xml:space="preserve">قال أبو معمر في حديثه: «حتى تَطْهُرَ»، ولم يذكر ابنُ عيسى: عكرمةَ ومجاهداً، قال: عن عطاء عن ابن عباس، ولم يقل ابن عيسى: «كلها»، قال: «المناسك إلا الطوافَ بالبيت».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إحرام الحائض والنفساء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