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11131 — الرقم الفرعي: 99 — الرقم الأصلي: 11131 — ج: 3 — ص: 17</w:t>
        <w:br/>
      </w:r>
      <w:r>
        <w:rPr>
          <w:rtl w:val="1"/>
        </w:rPr>
        <w:t xml:space="preserve"> حدثنا عبد الله حدثني أبي ثنا أبو النضر ثنا محمد ملاحظة يعني ابن طلحة عن الأعمش عن عطية العوفيّ عن أبي سعيد الخدريّ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«إنِّي أُوشِكُ أنْ أُدعَى فأُجيبَ،  </w:t>
      </w:r>
      <w:r>
        <w:rPr>
          <w:color w:val="FF0000"/>
          <w:rtl w:val="1"/>
        </w:rPr>
        <w:t xml:space="preserve">وإنِّي تاركٌ فيكُم الثَّقَلَين؛ كتابَ الله عزَّ وجلَّ وعِتْرَتي،  </w:t>
      </w:r>
      <w:r>
        <w:rPr>
          <w:color w:val="000000"/>
          <w:rtl w:val="1"/>
        </w:rPr>
        <w:t xml:space="preserve">كتابُ الله حبلٌ ممدودٌ من السَّماءِ إلى الأرض،  </w:t>
      </w:r>
      <w:r>
        <w:rPr>
          <w:color w:val="FF0000"/>
          <w:rtl w:val="1"/>
        </w:rPr>
        <w:t xml:space="preserve">وعِتْرَتي أهلُ بيتي،  </w:t>
      </w:r>
      <w:r>
        <w:rPr>
          <w:color w:val="FF0000"/>
          <w:rtl w:val="1"/>
        </w:rPr>
        <w:t xml:space="preserve">وإنَّ اللَّطيفَ الخبيرَ أَخبرني أنّهما لن يَفترقا حتَّى يَرِدا عليَّ الحوضَ،  </w:t>
      </w:r>
      <w:r>
        <w:rPr>
          <w:color w:val="FF0000"/>
          <w:rtl w:val="1"/>
        </w:rPr>
        <w:t xml:space="preserve">فانظُروا بم تّخلُفوني فيهما».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لآل بيته ودعوته الناس إلى حفظهم ومحبتهم - توقير آله وذريته وزوجاته ومواليه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