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73 — الرقم الفرعي: 99 — الرقم الأصلي: 73 — ج: 1 — ص: 12</w:t>
        <w:br/>
      </w:r>
      <w:r>
        <w:rPr>
          <w:rtl w:val="1"/>
        </w:rPr>
        <w:t xml:space="preserve"> حدثنا عبد الرزاق</w:t>
        <w:br/>
      </w:r>
      <w:r>
        <w:rPr>
          <w:color w:val="000000"/>
          <w:rtl w:val="1"/>
        </w:rPr>
        <w:t xml:space="preserve">أَهْلُ مَكَّةَ يَقُولُونَ: أَخذَ ابْنُ جُرَيْجٍ الصَّلاةَ مِنْ عَطَاءٍ، وَأَخذَهَا عَطَاءٌ مِنَ ابْنِ الزُّبَيْرِ، وَأَخذَهَا ابْنُ الزُّبَيْرِ مِنْ أَبِي بَكْرٍ، وَأَخذَهَا أَبو بَكْرٍ مِنَ النَّبِيِّ ﷺ، مَا رَأَيْتُ أَحَدًا أَحْسَنَ صَلاةً مِنَ ابْنِ جُرَيْجٍ. </w:t>
      </w:r>
    </w:p>
    <w:p>
      <w:pPr>
        <w:bidi w:val="1"/>
        <w:jc w:val="start"/>
      </w:pPr>
      <w:r>
        <w:rPr>
          <w:rtl w:val="1"/>
        </w:rPr>
        <w:t>درجة الحديث: منقطع / منقطع</w:t>
      </w:r>
    </w:p>
    <w:p>
      <w:pPr>
        <w:bidi w:val="1"/>
        <w:jc w:val="start"/>
      </w:pPr>
      <w:r>
        <w:rPr>
          <w:rtl w:val="1"/>
        </w:rPr>
        <w:t>الشرح: الدلالة: أسلوب القدوة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