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الإفطار في السفر-كتاب الصيام-سنن ابن ماجة — رقم الحديث: 1665 — الرقم الفرعي: 99 — الرقم الأصلي: 1665</w:t>
        <w:br/>
      </w:r>
      <w:r>
        <w:rPr>
          <w:rtl w:val="1"/>
        </w:rPr>
        <w:t xml:space="preserve"> حدثنا محمد بن المصفى الحمصيّ ثنا محمد بن حرب عن عبيدالله بن عمر عن نافع عن ابن عمر قال:قال رسول الله صلى الله عليه وسلم</w:t>
        <w:br/>
      </w:r>
      <w:r>
        <w:rPr>
          <w:color w:val="FF0000"/>
          <w:rtl w:val="1"/>
        </w:rPr>
        <w:t xml:space="preserve">«لَيسَ مِن البِرِّ الصِّيَامُ في السَّفَرِ».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صالح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