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يخرج من ماله-كتاب الزكاة-سنن أبي داود — رقم الحديث: 1675 — الرقم الفرعي: 99 — الرقم الأصلي: 1675</w:t>
        <w:br/>
      </w:r>
      <w:r>
        <w:rPr>
          <w:rtl w:val="1"/>
        </w:rPr>
        <w:t xml:space="preserve"> حدثنا إسحاق بن إسماعيل ثنا سفيان عن ابن عجلان عن عياض بن عبد الله بن سعد سمع أبا سعيد الخدريّ</w:t>
        <w:br/>
      </w:r>
      <w:r>
        <w:rPr>
          <w:color w:val="FF0000"/>
          <w:rtl w:val="1"/>
        </w:rPr>
        <w:t xml:space="preserve">قال: دَخَلَ رجلٌ المسجدَ، فأمَرَ النبيُّ ﷺ الناسَ أن يَطرَحوا ثِيابًا، فطَرَحُوا، فأمَرَ له بثَوبينِ،  </w:t>
      </w:r>
      <w:r>
        <w:rPr>
          <w:color w:val="FF0000"/>
          <w:rtl w:val="1"/>
        </w:rPr>
        <w:t xml:space="preserve">ثم حَثَّ على الصَّدَقة،  </w:t>
      </w:r>
      <w:r>
        <w:rPr>
          <w:color w:val="FF0000"/>
          <w:rtl w:val="1"/>
        </w:rPr>
        <w:t xml:space="preserve">فجاء فَطَرَحَ أحدَ الثَّوبين، فصاحَ به، وقال: «خُذْ ثوبَك».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التكافل الاجتماعي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قيمة مسؤولية المحافظة على مستوى المعيشة - قيم المسؤولية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