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أبي هريرة الدوسيّ،رضي الله عنه-كتاب فضائل الصحابة-صحيح مسلم — رقم الحديث: 2492 — الرقم الفرعي: 1 — الرقم الأصلي: 2492</w:t>
        <w:br/>
      </w:r>
      <w:r>
        <w:rPr>
          <w:rtl w:val="1"/>
        </w:rPr>
        <w:t xml:space="preserve"> حدثنا قُتيبة بن سعيد و أبو بكر بن أبي شيبة و زهير بن حرب جميعاً عن سفيان قال زهير حدثنا سفيان بن عيينة عن الزُّهْريّ عن الأعرج قال:سمعت أبا هريرة</w:t>
        <w:br/>
      </w:r>
      <w:r>
        <w:rPr>
          <w:color w:val="000000"/>
          <w:rtl w:val="1"/>
        </w:rPr>
        <w:t xml:space="preserve">يقول: إنّكُم تَزعُمونَ أنَّ أبا هُريرةَ يُكثِرُ الحَديثَ عن رسولِ الله ﷺ،  </w:t>
      </w:r>
      <w:r>
        <w:rPr>
          <w:color w:val="FF0000"/>
          <w:rtl w:val="1"/>
        </w:rPr>
        <w:t xml:space="preserve">واللهُ المَوْعِدُ، كنتُ رجلًا مِسكينًا، أَخدُم رسولَ الله ﷺ على مِلْءِ بَطْني،  </w:t>
      </w:r>
      <w:r>
        <w:rPr>
          <w:color w:val="000000"/>
          <w:rtl w:val="1"/>
        </w:rPr>
        <w:t xml:space="preserve">وكان الُمهاجِرونَ يَشغَلُهم الصَّفْقُ بالأَسواق، وكانت الأَنصارُ يَشغَلُهم القِيامُ على أَموالِهم،  </w:t>
      </w:r>
      <w:r>
        <w:rPr>
          <w:color w:val="FF0000"/>
          <w:rtl w:val="1"/>
        </w:rPr>
        <w:t xml:space="preserve">فقالَ رسولُ الله ﷺ: «مَن يَبسُطْ ثوبَه فلن يَنسى شيئًا سَمِعَه مِنِّي»  </w:t>
      </w:r>
      <w:r>
        <w:rPr>
          <w:color w:val="FF0000"/>
          <w:rtl w:val="1"/>
        </w:rPr>
        <w:t xml:space="preserve">فبَسطتُ ثَوبي حتَّى قَضَى حديثَه، ثمَّ ضَمَمتُه إليَّ فما نَسِيتُ شيئًا سَمِعتُه منه.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أبو هريرة، رضي الله عنه - خدمه ﷺ 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