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أول وقت الصبح-كتاب المواقيت-سنن النسائي — رقم الحديث: 543 — الرقم الفرعي: 99 — الرقم الأصلي: 543</w:t>
        <w:br/>
      </w:r>
      <w:r>
        <w:rPr>
          <w:rtl w:val="1"/>
        </w:rPr>
        <w:t xml:space="preserve"> أخبرنا إبراهيم بن هارون قال:حدثنا حاتم بن إسماعيل قال:حدثنا جعفر بن محمد بن عليّ بن الحسين عن أبيه أنّ جابر بن عبد الله</w:t>
        <w:br/>
      </w:r>
      <w:r>
        <w:rPr>
          <w:color w:val="FF0000"/>
          <w:rtl w:val="1"/>
        </w:rPr>
        <w:t xml:space="preserve">قال: صَلَّى رسولُ اللهِ ﷺ الصُّبحَ، حينَ تَبيَّن له الصُّبح.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