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الأسير أو الغريم يُربَط في المسجد-كتاب الصلاة-صحيح البخاري — رقم الحديث: 461 — الرقم الفرعي: 99 — الرقم الأصلي: 461</w:t>
        <w:br/>
      </w:r>
      <w:r>
        <w:rPr>
          <w:rtl w:val="1"/>
        </w:rPr>
        <w:t xml:space="preserve"> حدثنا إسحاق بن إبراهيم قال: أخبرنا روح و محمد بن جعفر عن شعبة عن محمد بن زياد عن أبي هريرة عن النبيّ صلى الله عليه وسلم</w:t>
        <w:br/>
      </w:r>
      <w:r>
        <w:rPr>
          <w:color w:val="FF0000"/>
          <w:rtl w:val="1"/>
        </w:rPr>
        <w:t xml:space="preserve">قال: «إنَّ عِفْرِيتاً منَ الجِنِّ تَفَلَّتَ عليَّ البارحةَ ــ أو كَلِمةً نحوَها ــ ليَقْطَعَ عليَّ الصلاةَ،  </w:t>
      </w:r>
      <w:r>
        <w:rPr>
          <w:color w:val="FF0000"/>
          <w:rtl w:val="1"/>
        </w:rPr>
        <w:t xml:space="preserve">فأمكَنَني اللهُ منه،  </w:t>
      </w:r>
      <w:r>
        <w:rPr>
          <w:color w:val="FF0000"/>
          <w:rtl w:val="1"/>
        </w:rPr>
        <w:t xml:space="preserve">فأرَدْتُ أنْ أربِطَه إلى ساريةٍ مِن سَوَاري المسجدِ حتَّى تُصْبِحُوا وتَنظُرُوا إليه كلُّكُم،  </w:t>
      </w:r>
      <w:r>
        <w:rPr>
          <w:color w:val="FF0000"/>
          <w:rtl w:val="1"/>
        </w:rPr>
        <w:t xml:space="preserve">فذَكَرْتُ قولَ أخي سليمانَ: {رَبِّ اغْفِرْ لِي وَهَبْ لِي مُلْكًا لَا يَنْبَغِي لِأَحَدٍ مِنْ بَعْدِي} [ص: (35)]».  </w:t>
      </w:r>
      <w:r>
        <w:rPr>
          <w:color w:val="FF0000"/>
          <w:rtl w:val="1"/>
        </w:rPr>
        <w:t xml:space="preserve">قال رَوْحٌ: فرَدَّه خاسئاً.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معجزات الأنبياء والرسل السابقين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رؤية الناس للجن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استعانة النبي صلى الله عليه وسلم بربه عز وجل واستغاثته به.////////////////////////////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