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مَن يستحب أن يلي الإمام في الصف ،وكراهية التأخر-كتاب الصلاة-سنن أبي داود — رقم الحديث: 676 — الرقم الفرعي: 99 — الرقم الأصلي: 676</w:t>
        <w:br/>
      </w:r>
      <w:r>
        <w:rPr>
          <w:rtl w:val="1"/>
        </w:rPr>
        <w:t xml:space="preserve"> حدثنا عثمان بن أبي شيبة ثنا معاوية بن هشام ثنا سفيان عن أسامة بن زيد عن عثمان بن عروة عن عروة عن عائشة قالت :قال رسول الله صلى الله عليه وسلم</w:t>
        <w:br/>
      </w:r>
      <w:r>
        <w:rPr>
          <w:color w:val="FF0000"/>
          <w:rtl w:val="1"/>
        </w:rPr>
        <w:t xml:space="preserve">«إنَّ اللهَ وملائِكتَه يُصَلُّونَ على مَيامِنِ الصُّفوف». </w:t>
      </w:r>
    </w:p>
    <w:p>
      <w:pPr>
        <w:bidi w:val="1"/>
        <w:jc w:val="start"/>
      </w:pPr>
      <w:r>
        <w:rPr>
          <w:rtl w:val="1"/>
        </w:rPr>
        <w:t>درجة الحديث: حسن / حسن</w:t>
      </w:r>
    </w:p>
    <w:p>
      <w:pPr>
        <w:bidi w:val="1"/>
        <w:jc w:val="start"/>
      </w:pPr>
      <w:r>
        <w:rPr>
          <w:rtl w:val="1"/>
        </w:rPr>
        <w:t>الشرح: الدلالة: حب الملائكة للمؤمنين واستغفارهم لهم والقتال معهم - حقيقة الملائكة وصفاتهم</w:t>
      </w:r>
    </w:p>
    <w:p>
      <w:pPr>
        <w:bidi w:val="1"/>
        <w:jc w:val="start"/>
      </w:pPr>
      <w:r>
        <w:rPr>
          <w:rtl w:val="1"/>
        </w:rPr>
        <w:t>الشرح: الدلالة: فضل ميمنة الصف - الصف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بالمؤمنين فقط - وظائف الملائكة</w:t>
      </w:r>
    </w:p>
    <w:p>
      <w:pPr>
        <w:bidi w:val="1"/>
        <w:jc w:val="start"/>
      </w:pPr>
      <w:r>
        <w:rPr>
          <w:rtl w:val="1"/>
        </w:rPr>
        <w:t>الشرح: الدلالة: أثر الإيمان بالملائكة في حياة المسلم - الإيمان بالملائكة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