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في النعل-كتاب الصلاة-سنن أبي داود — رقم الحديث: 652 — الرقم الفرعي: 99 — الرقم الأصلي: 652</w:t>
        <w:br/>
      </w:r>
      <w:r>
        <w:rPr>
          <w:rtl w:val="1"/>
        </w:rPr>
        <w:t xml:space="preserve"> حدثنا قتيبة بن سعيد ثنا مروان بن معاوية الفزاريّ عن هلال بن ميمون الرّمليّ عن يعلى بن شدّاد بن أوس عن أبيه قال: قالَ رسولُ الله ﷺ:</w:t>
        <w:br/>
      </w:r>
      <w:r>
        <w:rPr>
          <w:color w:val="FF0000"/>
          <w:rtl w:val="1"/>
        </w:rPr>
        <w:t xml:space="preserve">خالِفُوا اليهودَ؛ فإنَّهم لا يُصَلُّونَ في نِعالِهم ولا خِفافِهم.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الصلاة في النعل والخف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