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جابر في العمرى-كتاب العمرى-سنن النسائي — رقم الحديث: 3728 — الرقم الفرعي: 99 — الرقم الأصلي: 3728</w:t>
        <w:br/>
      </w:r>
      <w:r>
        <w:rPr>
          <w:rtl w:val="1"/>
        </w:rPr>
        <w:t xml:space="preserve"> أخبرنا أحمد بن سليمان قال:أنبأنا عبيد الله عن إسرائيل عن عبد الكريم عن عطاء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عن العُمرَى والرُّقبَى،  </w:t>
      </w:r>
      <w:r>
        <w:rPr>
          <w:color w:val="FF0000"/>
          <w:rtl w:val="1"/>
        </w:rPr>
        <w:t xml:space="preserve">قلتُ: وما الرُّقبَى؟ قال: يقول الرّجُلُ للرّجُلِ: هيَ لكَ حياتَكَ.  </w:t>
      </w:r>
      <w:r>
        <w:rPr>
          <w:color w:val="FF0000"/>
          <w:rtl w:val="1"/>
        </w:rPr>
        <w:t xml:space="preserve">فإن فعلتُم فهو جائزةٌ.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