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العمرى-سنن النسائي — رقم الحديث: 3724 — الرقم الفرعي: 99 — الرقم الأصلي: 3724</w:t>
        <w:br/>
      </w:r>
      <w:r>
        <w:rPr>
          <w:rtl w:val="1"/>
        </w:rPr>
        <w:t xml:space="preserve"> أخبرني زكريا بن يحيى قال:حدثنا زيد بن أخزم قال:أنبأنا معاذ بن هشام قال:حدثني أبي عن قتادة قال:حدثنا عمرو بن دينار عن طاوُس عن الحَجوريّ عن عبد الله بن عبّاس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«العُمرَى جائزَة».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العمرى - أنواع الهبة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