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كيف الحشر-كتاب الرقاق-صحيح البخاري — رقم الحديث: 6529 — الرقم الفرعي: 99 — الرقم الأصلي: 6529</w:t>
        <w:br/>
      </w:r>
      <w:r>
        <w:rPr>
          <w:rtl w:val="1"/>
        </w:rPr>
        <w:t xml:space="preserve"> حدثنا إسماعيل حدثني أخي عن سليمان عن ثور عن أبي الغيث عن أبي هريرة أنّ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«أوَّلُ مَن يُدْعَى يومَ القِيامَةِ آدمُ،  </w:t>
      </w:r>
      <w:r>
        <w:rPr>
          <w:color w:val="FF0000"/>
          <w:rtl w:val="1"/>
        </w:rPr>
        <w:t xml:space="preserve">فتَراءَى ذُرِّيَّتُه فيُقالُ: هذا أبوكم آدمُ،  </w:t>
      </w:r>
      <w:r>
        <w:rPr>
          <w:color w:val="FF0000"/>
          <w:rtl w:val="1"/>
        </w:rPr>
        <w:t xml:space="preserve">فيقولُ: لَبَّيكَ وسَعدَيكَ،  </w:t>
      </w:r>
      <w:r>
        <w:rPr>
          <w:color w:val="FF0000"/>
          <w:rtl w:val="1"/>
        </w:rPr>
        <w:t xml:space="preserve">فيقولُ: أخرِجْ بَعْثَ جَهَنَّمَ من ذُرِّيَّتِكَ، فيقولُ: يا رَبِّ كم أُخرِجُ؟ فيقولُ: أخرِجْ من كلِّ مئةٍ تسعةً وتسعِينَ»  </w:t>
      </w:r>
      <w:r>
        <w:rPr>
          <w:color w:val="000000"/>
          <w:rtl w:val="1"/>
        </w:rPr>
        <w:t xml:space="preserve">فقالوا: يا رسولَ الله، إذا أُخِذَ مِنّا من كلِّ مئةٍ تسعةٌ وتسعونَ، فماذا يَبْقَى مِنّا؟  </w:t>
      </w:r>
      <w:r>
        <w:rPr>
          <w:color w:val="000000"/>
          <w:rtl w:val="1"/>
        </w:rPr>
        <w:t xml:space="preserve">قال: «إنَّ أُمَّتي في الأُمَمِ، كالشَّعَرةِ البَيضاءِ في الثَّوْرِ الأسوَدِ». 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 xml:space="preserve">الشرح: الدلالة: آدم عليه السلام يخرج بعث النار من الكفار - أحوال الكافرين والمنافقين في الحشر 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* كثرة أهل النار - تاسعًا: أهل النار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