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5690 — الرقم الفرعي: 99 — الرقم الأصلي: 5690</w:t>
        <w:br/>
      </w:r>
      <w:r>
        <w:rPr>
          <w:rtl w:val="1"/>
        </w:rPr>
        <w:t xml:space="preserve"> أخبرنا أبو بكر بن عليّ قال:حدثنا القواريريّ قال:حدثنا حمّاد قال:حدثنا أيوب عن سعيد بن جبير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نبيذُ البُسْرِ بَحْتٌ لا يَحِلّ.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