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اختار الغزو على الصوم-كتاب الجهاد والسير-صحيح البخاري — رقم الحديث: 2828 — الرقم الفرعي: 99 — الرقم الأصلي: 2828</w:t>
        <w:br/>
      </w:r>
      <w:r>
        <w:rPr>
          <w:rtl w:val="1"/>
        </w:rPr>
        <w:t xml:space="preserve"> حدثنا آدم حدثنا شعبة حدثنا ثابت البنانيّ قال:سمعت أنس بن مالك رضي الله عنه</w:t>
        <w:br/>
      </w:r>
      <w:r>
        <w:rPr>
          <w:color w:val="FF0000"/>
          <w:rtl w:val="1"/>
        </w:rPr>
        <w:t xml:space="preserve">قال: كانَ أبو طَلْحةَ لا يصومُ على عَهْدِ النبيِّ ﷺ من أجْلِ الغَزْوِ،  </w:t>
      </w:r>
      <w:r>
        <w:rPr>
          <w:color w:val="FF0000"/>
          <w:rtl w:val="1"/>
        </w:rPr>
        <w:t xml:space="preserve">فلمّا قُبِضَ النبيُّ ﷺ لم أرَه مُفْطِراً إلا يومَ فِطْرٍ أو أضْحًى.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الإرادة وقوة التحمل و أثر الصوم فيهما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صيام يوم العيدين - ما ورد النهي عن صيامه</w:t>
      </w:r>
    </w:p>
    <w:p>
      <w:pPr>
        <w:bidi w:val="1"/>
        <w:jc w:val="start"/>
      </w:pPr>
      <w:r>
        <w:rPr>
          <w:rtl w:val="1"/>
        </w:rPr>
        <w:t>الشرح: الدلالة: قيمة الإعداد للجهاد - قيم الجهاد في سبيل الله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