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1547 — الرقم الفرعي: 8 — الرقم الأصلي: 1547</w:t>
        <w:br/>
      </w:r>
      <w:r>
        <w:rPr>
          <w:rtl w:val="1"/>
        </w:rPr>
        <w:t xml:space="preserve"> حدثنا محمد بن المثنى حدثنا حسين ملاحظة يعني ابن حسن بن يسار حدثنا ابن عَوْن عن نافع</w:t>
        <w:br/>
      </w:r>
      <w:r>
        <w:rPr>
          <w:color w:val="FF0000"/>
          <w:rtl w:val="1"/>
        </w:rPr>
        <w:t xml:space="preserve">أنَّ ابنَ عُمرَ كان يَأجُرُ الأَرض،  </w:t>
      </w:r>
      <w:r>
        <w:rPr>
          <w:color w:val="FF0000"/>
          <w:rtl w:val="1"/>
        </w:rPr>
        <w:t xml:space="preserve">قال: فنُبِّىءَ حديثًا عن رافعِ بن خَدِيج، قال: فانطلَقَ بي معَه إليه،  </w:t>
      </w:r>
      <w:r>
        <w:rPr>
          <w:color w:val="FF0000"/>
          <w:rtl w:val="1"/>
        </w:rPr>
        <w:t xml:space="preserve">فذَكرَ عن بعضِ عُمومَتِه، ذَكرَ فيه عن النّبيِّ ﷺ أنّه نَهى عن كِراءِ الأَرض،  </w:t>
      </w:r>
      <w:r>
        <w:rPr>
          <w:color w:val="FF0000"/>
          <w:rtl w:val="1"/>
        </w:rPr>
        <w:t xml:space="preserve">قال: فتَركَه ابنُ عُمرَ فلم يَأجُرهُ.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