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4021 — الرقم الفرعي: 99 — الرقم الأصلي: 4021</w:t>
        <w:br/>
      </w:r>
      <w:r>
        <w:rPr>
          <w:rtl w:val="1"/>
        </w:rPr>
        <w:t xml:space="preserve"> حدثنا موسى حدثنا عبد الواحد حدثنا مَعمر عن الزُّهريّ عن عبيد الله بن عبد الله حدثني ابن عباس عن عمر رضي الله عنهم</w:t>
        <w:br/>
      </w:r>
      <w:r>
        <w:rPr>
          <w:color w:val="FF0000"/>
          <w:rtl w:val="1"/>
        </w:rPr>
        <w:t xml:space="preserve">لمّا تُوُفِّيَ النبيُّ ﷺ، قلتُ لأبي بكرٍ: انطَلِقْ بنا إلى إخْوانِنا منَ الأنصار،  </w:t>
      </w:r>
      <w:r>
        <w:rPr>
          <w:color w:val="FF0000"/>
          <w:rtl w:val="1"/>
        </w:rPr>
        <w:t xml:space="preserve">فلَقِيَنا منهم رجلانِ صالحانِ شَهِدا بَدْرًا. فحَدَّثتُ عُرْوةَ بنَ الزُّبَير، فقال: هما عُوَيمُ بنُ ساعدةَ، ومَعْنُ بنُ عَدِيٍّ. </w:t>
      </w:r>
    </w:p>
    <w:p>
      <w:pPr>
        <w:bidi w:val="1"/>
        <w:jc w:val="start"/>
      </w:pPr>
      <w:r>
        <w:rPr>
          <w:rtl w:val="1"/>
        </w:rPr>
        <w:t>الشرح: الدلالة: خبر سقيفة بني ساعدة ومبايعة أبي بكر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