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مناقب أهل بيت النبيّ صلى الله عليه وسلم-كتاب المناقب-سنن الترمذي — رقم الحديث: 3789 — الرقم الفرعي: 99 — الرقم الأصلي: 3793</w:t>
        <w:br/>
      </w:r>
      <w:r>
        <w:rPr>
          <w:rtl w:val="1"/>
        </w:rPr>
        <w:t xml:space="preserve"> حدثنا أبو داود،سليمان بن الأشعث أخبرنا يحيى بن معين حدثنا هشام بن يوسف عن عبد الله بن سليمان النّوفليّ عن محمد بن عليّ عن عبد الله بن عباس عن أبيه عن ابن عباس قال: قال رسول الله صلى الله عليه وسلم قال: قال رسول الله صلى الله عليه وسلم</w:t>
        <w:br/>
      </w:r>
      <w:r>
        <w:rPr>
          <w:color w:val="FF0000"/>
          <w:rtl w:val="1"/>
        </w:rPr>
        <w:t xml:space="preserve">«أَحِبُّوا الله لِما يَغذُوكُم من نِعَمِه،  </w:t>
      </w:r>
      <w:r>
        <w:rPr>
          <w:color w:val="FF0000"/>
          <w:rtl w:val="1"/>
        </w:rPr>
        <w:t xml:space="preserve">وأَحبُّوني بحُبِّ الله،  </w:t>
      </w:r>
      <w:r>
        <w:rPr>
          <w:color w:val="FF0000"/>
          <w:rtl w:val="1"/>
        </w:rPr>
        <w:t xml:space="preserve">وأَحبُّوا أَهلَ بيتي لِحُبِّي».  </w:t>
      </w:r>
      <w:r>
        <w:rPr>
          <w:color w:val="000000"/>
          <w:rtl w:val="1"/>
        </w:rPr>
        <w:t xml:space="preserve">هذا حديثٌ حسنٌ غريب،  </w:t>
      </w:r>
      <w:r>
        <w:rPr>
          <w:color w:val="000000"/>
          <w:rtl w:val="1"/>
        </w:rPr>
        <w:t xml:space="preserve">إنّما نعرفُه من هذا الوَجه. </w:t>
      </w:r>
    </w:p>
    <w:p>
      <w:pPr>
        <w:bidi w:val="1"/>
        <w:jc w:val="start"/>
      </w:pPr>
      <w:r>
        <w:rPr>
          <w:rtl w:val="1"/>
        </w:rPr>
        <w:t xml:space="preserve">درجة الحديث: إسناده ضعيف </w:t>
      </w:r>
    </w:p>
    <w:p>
      <w:pPr>
        <w:bidi w:val="1"/>
        <w:jc w:val="start"/>
      </w:pPr>
      <w:r>
        <w:rPr>
          <w:rtl w:val="1"/>
        </w:rPr>
        <w:t>الشرح: الدلالة: محبة الرسول ﷺ وتعظيمه وتوقيره. - نبوة محمد ﷺ ورسالته</w:t>
      </w:r>
    </w:p>
    <w:p>
      <w:pPr>
        <w:bidi w:val="1"/>
        <w:jc w:val="start"/>
      </w:pPr>
      <w:r>
        <w:rPr>
          <w:rtl w:val="1"/>
        </w:rPr>
        <w:t>الشرح: الدلالة: الإيمان بنبوة محمدﷺ، وارتباطه بتوحيد الله - نبوة محمد ﷺ ورسالته</w:t>
      </w:r>
    </w:p>
    <w:p>
      <w:pPr>
        <w:bidi w:val="1"/>
        <w:jc w:val="start"/>
      </w:pPr>
      <w:r>
        <w:rPr>
          <w:rtl w:val="1"/>
        </w:rPr>
        <w:t>الشرح: الدلالة: ما ورد في فضل آل البيت والعترة النبوية بعامة - مناقب آل البيت</w:t>
      </w:r>
    </w:p>
    <w:p>
      <w:pPr>
        <w:bidi w:val="1"/>
        <w:jc w:val="start"/>
      </w:pPr>
      <w:r>
        <w:rPr>
          <w:rtl w:val="1"/>
        </w:rPr>
        <w:t>الشرح: الدلالة: محبة الله عز وجل للعبد ومحبة العبد لله تعالى - مظاهر توحيد الألوهية</w:t>
      </w:r>
    </w:p>
    <w:p>
      <w:pPr>
        <w:bidi w:val="1"/>
        <w:jc w:val="start"/>
      </w:pPr>
      <w:r>
        <w:rPr>
          <w:rtl w:val="1"/>
        </w:rPr>
        <w:t xml:space="preserve">الشرح: الدلالة: لزوم محبته ﷺ - لزوم محبته ﷺ وثوابها </w:t>
      </w:r>
    </w:p>
    <w:p>
      <w:pPr>
        <w:bidi w:val="1"/>
        <w:jc w:val="start"/>
      </w:pPr>
      <w:r>
        <w:rPr>
          <w:rtl w:val="1"/>
        </w:rPr>
        <w:t>الشرح: الدلالة: الحاجة إلى الحب والتقدير والتكريم -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 xml:space="preserve">الشرح: الدلالة: دعاؤه ﷺ لآل بيته ودعوته الناس إلى حفظهم ومحبتهم - توقير آله وذريته وزوجاته ومواليه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