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يكون من الفتن-كتاب الفتن-سنن ابن ماجة — رقم الحديث: 3954 — الرقم الفرعي: 99 — الرقم الأصلي: 3954</w:t>
        <w:br/>
      </w:r>
      <w:r>
        <w:rPr>
          <w:rtl w:val="1"/>
        </w:rPr>
        <w:t xml:space="preserve"> حدثنا راشد بن سعيد الرّمليّ ثنا الوليد بن مسلم عن الوليد بن سليمان بن أبي السّائب عن عليّ بن يزيد عن القاسم،أبي عبد الرحمن عن أبي أمامة قال:قال رسول الله صلى الله عليه وسلم</w:t>
        <w:br/>
      </w:r>
      <w:r>
        <w:rPr>
          <w:color w:val="FF0000"/>
          <w:rtl w:val="1"/>
        </w:rPr>
        <w:t xml:space="preserve">«ستَكونُ فِتَنٌ، يُصبحُ الرّجُلُ فيها مُؤمنًا ويُمسي كافرًا، إلّا مَن أَحياهُ اللهُ بالعِلم».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الفصل الرابع: الاستعداد لمواجهة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