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23445 — الرقم الفرعي: 99 — الرقم الأصلي: 23445 — ج: 5 — ص: 405</w:t>
        <w:br/>
      </w:r>
      <w:r>
        <w:rPr>
          <w:rtl w:val="1"/>
        </w:rPr>
        <w:t xml:space="preserve"> حدثنا أسود بن عامر ثنا أبو بكر عن عاصم عن أبي وائل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حُذيفة: بينَما أَنا أَمشي في طَريقِ المَدينة، قال: إذا رَسولُ الله ﷺ يَمشِي،  </w:t>
      </w:r>
      <w:r>
        <w:rPr>
          <w:color w:val="FF0000"/>
          <w:rtl w:val="1"/>
        </w:rPr>
        <w:t xml:space="preserve">فسَمِعتُه يقول: «أنا محمَّدٌ، وأحمدُ، ونبيُّ الرَّحمَة، ونبيُّ التَّوبة، والحاشِرُ، والمُقفِّي، ونبيُّ المَلاحِم».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أسماؤه ﷺ - شرف نسب النبي ﷺ وأسماؤه وكنيته</w:t>
      </w:r>
    </w:p>
    <w:p>
      <w:pPr>
        <w:bidi w:val="1"/>
        <w:jc w:val="start"/>
      </w:pPr>
      <w:r>
        <w:rPr>
          <w:rtl w:val="1"/>
        </w:rPr>
        <w:t xml:space="preserve">الشرح: الدلالة: نبي التوبة ﷺ ونبي الرحمة ونبي الملحمة - خصوصيات النبي ﷺ في أمور أخرى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