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طواف القارن-أول كتاب المناسك-سنن أبي داود — رقم الحديث: 1896 — الرقم الفرعي: 99 — الرقم الأصلي: 1896</w:t>
        <w:br/>
      </w:r>
      <w:r>
        <w:rPr>
          <w:rtl w:val="1"/>
        </w:rPr>
        <w:t xml:space="preserve"> حدثنا قتيبة بن سعيد ثنا مالك بن أنس عن ابن شهاب عن عروة عن عائشة</w:t>
        <w:br/>
      </w:r>
      <w:r>
        <w:rPr>
          <w:color w:val="FF0000"/>
          <w:rtl w:val="1"/>
        </w:rPr>
        <w:t xml:space="preserve">أنَّ أصحابَ رسولِ الله ﷺ الذينَ كانوا مَعَه لَم يَطوفوا حَتّى رَمَوا الجَمْرةَ.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وقت رمي الجمار - رمي الجمار</w:t>
      </w:r>
    </w:p>
    <w:p>
      <w:pPr>
        <w:bidi w:val="1"/>
        <w:jc w:val="start"/>
      </w:pPr>
      <w:r>
        <w:rPr>
          <w:rtl w:val="1"/>
        </w:rPr>
        <w:t>الشرح: الدلالة: طواف الإفاضة - أنواع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