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الطواف بعد العصر-أول كتاب المناسك-سنن أبي داود — رقم الحديث: 1894 — الرقم الفرعي: 99 — الرقم الأصلي: 1894</w:t>
        <w:br/>
      </w:r>
      <w:r>
        <w:rPr>
          <w:rtl w:val="1"/>
        </w:rPr>
        <w:t xml:space="preserve"> حدثنا ابن السّرح و الفضل بن يعقوب ملاحظة وهذا لفظه قالا:ثنا سفيان عن أبي الزبير عن عبد الله بن باباه عن جبير بن مطعم يبلغ به النبيّ صلى الله عليه وسلم</w:t>
        <w:br/>
      </w:r>
      <w:r>
        <w:rPr>
          <w:color w:val="FF0000"/>
          <w:rtl w:val="1"/>
        </w:rPr>
        <w:t xml:space="preserve">قال: «لا تمنعُوا أحداً يطوفُ بهذا البيتِ ويُصلي أيَّ ساعةٍ شاءَ مِن ليلٍ أو نهارٍ».  </w:t>
      </w:r>
      <w:r>
        <w:rPr>
          <w:color w:val="000000"/>
          <w:rtl w:val="1"/>
        </w:rPr>
        <w:t xml:space="preserve">قال الفضلُ: إنَّ رسولَ الله ﷺ قال:  «يا بني عبدِ منافٍ، لا تمنعوا أحداً».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ما ورد في القبائل - المناقب</w:t>
      </w:r>
    </w:p>
    <w:p>
      <w:pPr>
        <w:bidi w:val="1"/>
        <w:jc w:val="start"/>
      </w:pPr>
      <w:r>
        <w:rPr>
          <w:rtl w:val="1"/>
        </w:rPr>
        <w:t>الشرح: الدلالة: ما ورد في سائر القبائل - ما ورد في القبائل</w:t>
      </w:r>
    </w:p>
    <w:p>
      <w:pPr>
        <w:bidi w:val="1"/>
        <w:jc w:val="start"/>
      </w:pPr>
      <w:r>
        <w:rPr>
          <w:rtl w:val="1"/>
        </w:rPr>
        <w:t>الشرح: الدلالة: شروط الطواف - الطواف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