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نسخ الوضوء مما مست النار-كتاب الحيض-صحيح مسلم — رقم الحديث: 357 — الرقم الفرعي: 99 — الرقم الأصلي: 357</w:t>
        <w:br/>
      </w:r>
      <w:r>
        <w:rPr>
          <w:rtl w:val="1"/>
        </w:rPr>
        <w:t xml:space="preserve"> قال عمرو حدثني سعيد بن أبي هلال عن عبد الله بن عبيد الله بن أبي رافع عن أبي غَطَفان عن أبي رافع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أَشهدُ لَكنتُ أَشوي لِرسولِ الله ﷺ بَطنَ الشَّاة،  </w:t>
      </w:r>
      <w:r>
        <w:rPr>
          <w:color w:val="000000"/>
          <w:rtl w:val="1"/>
        </w:rPr>
        <w:t xml:space="preserve">ثم صَلَّى ولم يَتوضَّأ.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الشواء - طهي الأطعمة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