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النضح بعد الوضوء-كتاب الطهارة وسننها-سنن ابن ماجة — رقم الحديث: 462 — الرقم الفرعي: 99 — الرقم الأصلي: 462</w:t>
        <w:br/>
      </w:r>
      <w:r>
        <w:rPr>
          <w:rtl w:val="1"/>
        </w:rPr>
        <w:t xml:space="preserve"> حدثنا إبراهيم بن محمد الفريابيّ ثنا حسّان بن عبد الله ثنا ابن لهِيعة عن عقيل عن الزهريّ عن عروة قال:حدثنا أسامة بن زيد عن أبيه زيد بن حارثة قال:قال رسول الله صلى الله عليه وسلم</w:t>
        <w:br/>
      </w:r>
      <w:r>
        <w:rPr>
          <w:color w:val="FF0000"/>
          <w:rtl w:val="1"/>
        </w:rPr>
        <w:t xml:space="preserve">«علَّمَني جِبريلُ الوُضوء،  </w:t>
      </w:r>
      <w:r>
        <w:rPr>
          <w:color w:val="FF0000"/>
          <w:rtl w:val="1"/>
        </w:rPr>
        <w:t xml:space="preserve">وأَمَرَني أن أنضَحَ تحتَ ثَوبي لِمَا يَخرُجُ مِن البَولِ بعدَ الوُضوء».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