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استئذان المحدث الإمام-كتاب الصلاة-سنن أبي داود — رقم الحديث: 1114 — الرقم الفرعي: 99 — الرقم الأصلي: 1114</w:t>
        <w:br/>
      </w:r>
      <w:r>
        <w:rPr>
          <w:rtl w:val="1"/>
        </w:rPr>
        <w:t xml:space="preserve"> حدثنا إبراهيم بن الحسن المصيصيّ ثنا حجّاج ثنا ابن جريج أخبرني هشام بن عروة عن عروة عن عائشة قالت :قال النبيّ صلى الله عليه وسلم</w:t>
        <w:br/>
      </w:r>
      <w:r>
        <w:rPr>
          <w:color w:val="FF0000"/>
          <w:rtl w:val="1"/>
        </w:rPr>
        <w:t xml:space="preserve">«إذا أحْدَثَ أحدُكُم في صَلاتِه فلْيأخُذْ بأَنفِه ثمّ لْينصَرِف». </w:t>
      </w:r>
      <w:r>
        <w:rPr>
          <w:color w:val="000000"/>
          <w:rtl w:val="1"/>
        </w:rPr>
        <w:t xml:space="preserve">قال أبو داود: رواه حمّادُ بن سَلَمة وأبو أُسامةَ، عن هِشام، عن أبيه، عن النّبيِّ ﷺ،  </w:t>
      </w:r>
      <w:r>
        <w:rPr>
          <w:color w:val="000000"/>
          <w:rtl w:val="1"/>
        </w:rPr>
        <w:t xml:space="preserve">لم يَذكُرا عائشةَ رضيَ الله عنها.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التورية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نقض الوضوء أثناء الصلاة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آداب صلاة الجماعة - صلاة الجماعة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