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9132 — الرقم الفرعي: 99 — الرقم الأصلي: 9132 — ج: 9 — ص: 64</w:t>
        <w:br/>
      </w:r>
      <w:r>
        <w:rPr>
          <w:rtl w:val="1"/>
        </w:rPr>
        <w:t xml:space="preserve"> حدثنا مسعدة بن سعد، ثنا إبراهيم بن المنذر، حدثني محمد بن إسماعيل بن أبي فديك، عن كثير بن عبد الله، عن أبيه، عن جده</w:t>
        <w:br/>
      </w:r>
      <w:r>
        <w:rPr>
          <w:color w:val="FF0000"/>
          <w:rtl w:val="1"/>
        </w:rPr>
        <w:t xml:space="preserve">أنَّ رسولَ الله ﷺ سَمِعَ رجلًا يقول: هاكَها خَضِرةً، فقال: «يا لبيك؛ أخذنا فَألَكَ مِن فِيك». </w:t>
      </w:r>
      <w:r>
        <w:rPr>
          <w:color w:val="000000"/>
          <w:rtl w:val="1"/>
        </w:rPr>
        <w:t xml:space="preserve">لم يرو هذا الحديث عن كثير إلا ابن أبي فُدَيك.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فأله ﷺ من كلام الرجل - تفاؤل النبي ﷺ وعدم تطيُّره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