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حق المسلم على المسلم ردّ السلام-كتاب السلام-صحيح مسلم — رقم الحديث: 2162 — الرقم الفرعي: 2 — الرقم الأصلي: 2162</w:t>
        <w:br/>
      </w:r>
      <w:r>
        <w:rPr>
          <w:rtl w:val="1"/>
        </w:rPr>
        <w:t xml:space="preserve"> حدثنا يحيى بن أيوب و قُتيبة و ابن حُجْر قالوا:حدثنا إسماعيل ملاحظة وهو ابن جعفر عن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«حَقُّ المُسلمِ على المُسلمِ سِتّ»،  </w:t>
      </w:r>
      <w:r>
        <w:rPr>
          <w:color w:val="000000"/>
          <w:rtl w:val="1"/>
        </w:rPr>
        <w:t xml:space="preserve">قالوا: ما هُنَّ يا رسولَ الله؟  </w:t>
      </w:r>
      <w:r>
        <w:rPr>
          <w:color w:val="000000"/>
          <w:rtl w:val="1"/>
        </w:rPr>
        <w:t xml:space="preserve">قال: «إذا لَقِيتَه فسَلِّم عليه،  </w:t>
      </w:r>
      <w:r>
        <w:rPr>
          <w:color w:val="000000"/>
          <w:rtl w:val="1"/>
        </w:rPr>
        <w:t xml:space="preserve">وإذا دَعاكَ فأجِبْه،  </w:t>
      </w:r>
      <w:r>
        <w:rPr>
          <w:color w:val="FF0000"/>
          <w:rtl w:val="1"/>
        </w:rPr>
        <w:t xml:space="preserve">وإذا استَنْصَحَك فانصَح له،  </w:t>
      </w:r>
      <w:r>
        <w:rPr>
          <w:color w:val="000000"/>
          <w:rtl w:val="1"/>
        </w:rPr>
        <w:t xml:space="preserve">وإذا عطَسَ فحَمِدَ اللهُ فسَمِّتْه،  </w:t>
      </w:r>
      <w:r>
        <w:rPr>
          <w:color w:val="000000"/>
          <w:rtl w:val="1"/>
        </w:rPr>
        <w:t xml:space="preserve">وإذا مَرِضَ فعُدْه،  </w:t>
      </w:r>
      <w:r>
        <w:rPr>
          <w:color w:val="000000"/>
          <w:rtl w:val="1"/>
        </w:rPr>
        <w:t xml:space="preserve">وإذا مات فاتَّبِعْه». </w:t>
      </w:r>
    </w:p>
    <w:p>
      <w:pPr>
        <w:bidi w:val="1"/>
        <w:jc w:val="start"/>
      </w:pPr>
      <w:r>
        <w:rPr>
          <w:rtl w:val="1"/>
        </w:rPr>
        <w:t>الشرح: الدلالة: قيمة نصيحة المسلمين بعضهم لبعض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