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لبس الحُمرة-كتاب الأدب-سنن الترمذي — رقم الحديث: 2811 — الرقم الفرعي: 1 — الرقم الأصلي: 2812</w:t>
        <w:br/>
      </w:r>
      <w:r>
        <w:rPr>
          <w:rtl w:val="1"/>
        </w:rPr>
        <w:t xml:space="preserve"> حدثنا هناد أخبرنا عَبثر بن القاسم عن الأشعث ملاحظة وهو ابن سوّار عن أبي إسحاق عن جابر بن سُمرة</w:t>
        <w:br/>
      </w:r>
      <w:r>
        <w:rPr>
          <w:color w:val="FF0000"/>
          <w:rtl w:val="1"/>
        </w:rPr>
        <w:t xml:space="preserve">قال: رأيتُ رسولَ الله ﷺ في لَيلةٍ إِضْحِيانٍ،  </w:t>
      </w:r>
      <w:r>
        <w:rPr>
          <w:color w:val="FF0000"/>
          <w:rtl w:val="1"/>
        </w:rPr>
        <w:t xml:space="preserve">فجَعلتُ أنظُرُ إلى رسولِ الله ﷺ وإلى القَمَرِ وعليهِ حُلَّةٌ حَمْراءُ، فإذا هو عِندِي أحسنُ من القَمَر. </w:t>
      </w:r>
      <w:r>
        <w:rPr>
          <w:color w:val="000000"/>
          <w:rtl w:val="1"/>
        </w:rPr>
        <w:t xml:space="preserve">هذا حديثٌ حسنٌ غريب، لا نعرفُه إلّا من حديثِ الأشْعَث. </w:t>
      </w:r>
      <w:r>
        <w:rPr>
          <w:color w:val="FF0000"/>
          <w:rtl w:val="1"/>
        </w:rPr>
        <w:t xml:space="preserve">ورواه شُعبةُ، والثَّوريُّ، عن أبي إسحاقَ، عن البراءِ بن عازِب، قال: رأيتُ على رسولِ الله ﷺ حُلّةً حمراء. </w:t>
      </w:r>
      <w:r>
        <w:rPr>
          <w:color w:val="000000"/>
          <w:rtl w:val="1"/>
        </w:rPr>
        <w:t xml:space="preserve">حدَّثنا بذلك محمودُ بن غَيلان، قال: حدَّثنا وكيعٌ، قال: حدَّثنا سفيانُ، عن أبي إسحاق (ح) وحدَّثنا محمد بن بَشَّار، قال: حدَّثنا محمد بن جعفَر، قال: أخبرنا شُعبةُ، عن أبي إسحاقَ، بهذا. </w:t>
      </w:r>
      <w:r>
        <w:rPr>
          <w:color w:val="000000"/>
          <w:rtl w:val="1"/>
        </w:rPr>
        <w:t xml:space="preserve">وفي الحديثِ كلامٌ أكثرُ من هذا. </w:t>
      </w:r>
      <w:r>
        <w:rPr>
          <w:color w:val="000000"/>
          <w:rtl w:val="1"/>
        </w:rPr>
        <w:t xml:space="preserve">سألتُ محمّدًا فقلتُ له: حديثُ أبي إسحاقَ، عن البراءِ أَصحُّ، أو حديثُ جابر بنِ سَمُرة؟ فرأى كِلا الحديثينِ صحيحًا. </w:t>
      </w:r>
      <w:r>
        <w:rPr>
          <w:color w:val="000000"/>
          <w:rtl w:val="1"/>
        </w:rPr>
        <w:t xml:space="preserve">وفي البابِ عن البراءِ، وأبي جُحَيفة.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في الحلة: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تذوق الجمال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الأحمر - ألوان اللباس</w:t>
      </w:r>
    </w:p>
    <w:p>
      <w:pPr>
        <w:bidi w:val="1"/>
        <w:jc w:val="start"/>
      </w:pPr>
      <w:r>
        <w:rPr>
          <w:rtl w:val="1"/>
        </w:rPr>
        <w:t>الشرح: الدلالة: الحلة - أسماء الملابس</w:t>
      </w:r>
    </w:p>
    <w:p>
      <w:pPr>
        <w:bidi w:val="1"/>
        <w:jc w:val="start"/>
      </w:pPr>
      <w:r>
        <w:rPr>
          <w:rtl w:val="1"/>
        </w:rPr>
        <w:t>الشرح: الدلالة: جمال النّبيِّ ﷺ وطِيبِ رائحته - قيم تذوق الجمال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جماله ﷺ - في حسنه وجماله واعتدال خلقته ﷺ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