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التشديد في ذلك-كتاب الطهارة-سنن أبي داود — رقم الحديث: 195 — الرقم الفرعي: 99 — الرقم الأصلي: 195</w:t>
        <w:br/>
      </w:r>
      <w:r>
        <w:rPr>
          <w:rtl w:val="1"/>
        </w:rPr>
        <w:t xml:space="preserve"> حدثنا مسلم بن إبراهيم ثنا أبان عن يحيى ملاحظة يعني بن أبي كثير عن أبي سلمة أنّ أبا سفيان بن سعيد بن المغيرة</w:t>
        <w:br/>
      </w:r>
      <w:r>
        <w:rPr>
          <w:color w:val="000000"/>
          <w:rtl w:val="1"/>
        </w:rPr>
        <w:t xml:space="preserve">أنَّه دَخَلَ على أمِّ حَبيبةَ، فسَقَتهُ قَدَحًا من سَويقٍ،  </w:t>
      </w:r>
      <w:r>
        <w:rPr>
          <w:color w:val="000000"/>
          <w:rtl w:val="1"/>
        </w:rPr>
        <w:t xml:space="preserve">فدعا بماءٍ فَمَضمَضَ، قالت: يا ابنَ أُختي، ألا تَوَضَّأً؟  </w:t>
      </w:r>
      <w:r>
        <w:rPr>
          <w:color w:val="000000"/>
          <w:rtl w:val="1"/>
        </w:rPr>
        <w:t xml:space="preserve">إنَّ النبيَّ ﷺ قال:  </w:t>
      </w:r>
      <w:r>
        <w:rPr>
          <w:color w:val="FF0000"/>
          <w:rtl w:val="1"/>
        </w:rPr>
        <w:t xml:space="preserve">«تَوضَّؤوا ممَّا غَيَّرتِ النَّارُ» أو قال: «مَسَّتِ النَّارُ».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