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22177 — الرقم الفرعي: 99 — الرقم الأصلي: 22177 — ج: 5 — ص: 253</w:t>
        <w:br/>
      </w:r>
      <w:r>
        <w:rPr>
          <w:rtl w:val="1"/>
        </w:rPr>
        <w:t xml:space="preserve"> حدثنا بهز ثنا حمّاد بن سلمة أنا يعلى بن عطاء أنه سمع شيخاً من أهل دمشق أنه سمع أبا أمامة الباهليّ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كان رسولُ الله ﷺ إذا دخَلَ في الصَّلاةِ مِن اللَّيل كَبَّر ثلاثًا، وسَبَّح ثلاثًا، وهَلَّل ثلاثًا،  </w:t>
      </w:r>
      <w:r>
        <w:rPr>
          <w:color w:val="FF0000"/>
          <w:rtl w:val="1"/>
        </w:rPr>
        <w:t xml:space="preserve">ثم يقول: «اللّهمَّ إنِّي أَعوذُ بك مِن الشَّيطانِ الرَّجيم، مِن هَمزِه ونَفخِه وشِرْكه».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إذا قام من الليل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أذكاره ﷺ ودعاؤه في صلاة الليل - أدعية الصلاة</w:t>
      </w:r>
    </w:p>
    <w:p>
      <w:pPr>
        <w:bidi w:val="1"/>
        <w:jc w:val="start"/>
      </w:pPr>
      <w:r>
        <w:rPr>
          <w:rtl w:val="1"/>
        </w:rPr>
        <w:t>الشرح: الدلالة: أدعية الاستفتاح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