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691 — الرقم الفرعي: 99 — الرقم الأصلي: 691</w:t>
        <w:br/>
      </w:r>
      <w:r>
        <w:rPr>
          <w:rtl w:val="1"/>
        </w:rPr>
        <w:t xml:space="preserve"> وحدثناه أبو بكر بن أبي شيبة و محمد بن بشّار كلاهما عن غُندَر قال أبو بكر حدثنا محمد بن جعفر،غُندَر عن شُعبة عن يحيى بن يزيد الهُنائيّ</w:t>
        <w:br/>
      </w:r>
      <w:r>
        <w:rPr>
          <w:color w:val="FF0000"/>
          <w:rtl w:val="1"/>
        </w:rPr>
        <w:t xml:space="preserve">قال: سألتُ أَنَسَ بنَ مالك، عن قَصرِ الصلاةِ، فقال: «كان رسولُ اللهِ ﷺ إذا خَرَجَ مَسيرَةَ ثَلاثَةِ أَميال، أو ثَلاثةَ فَرَاسِخ - شُعبةُ الشاكّ - صَلَّى رَكعَتَين».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مسافة القصر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