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الرهن مركوبٌ ومحلوبٌ-كتاب الرهن-صحيح البخاري — رقم الحديث: 2511 — الرقم الفرعي: 99 — الرقم الأصلي: 2511</w:t>
        <w:br/>
      </w:r>
      <w:r>
        <w:rPr>
          <w:rtl w:val="1"/>
        </w:rPr>
        <w:t xml:space="preserve"> حدثنا أبو نُعيم حدثنا زكرياء عن عامر عن أبي هريرة رضي الله عنه عن النبي صلى الله عليه وسلم</w:t>
        <w:br/>
      </w:r>
      <w:r>
        <w:rPr>
          <w:color w:val="000000"/>
          <w:rtl w:val="1"/>
        </w:rPr>
        <w:t xml:space="preserve">أنَّه كانَ يقولُ:  </w:t>
      </w:r>
      <w:r>
        <w:rPr>
          <w:color w:val="FF0000"/>
          <w:rtl w:val="1"/>
        </w:rPr>
        <w:t xml:space="preserve">«الرَّهْنُ يُركَبُ بنَفَقَتِه، ويُشرَبُ لَبَنُ الدَّرِّ إذا كانَ مَرْهونًا». </w:t>
      </w:r>
    </w:p>
    <w:p>
      <w:pPr>
        <w:bidi w:val="1"/>
        <w:jc w:val="start"/>
      </w:pPr>
      <w:r>
        <w:rPr>
          <w:rtl w:val="1"/>
        </w:rPr>
        <w:t>الشرح: الدلالة: المرهون - عقد الرهن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الانتفاع بالمرهون - الرهن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