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الوفاء ببيعة الخلفاء،الأول فالأول-كتاب الإمارة-صحيح مسلم — رقم الحديث: 1844 — الرقم الفرعي: 1 — الرقم الأصلي: 1844</w:t>
        <w:br/>
      </w:r>
      <w:r>
        <w:rPr>
          <w:rtl w:val="1"/>
        </w:rPr>
        <w:t xml:space="preserve"> حدثنا زهير بن حرب و  إسحاق بن إبراهيم ملاحظة قال إسحاق:أخبرنا،وقال زهير: حدثنا جرير عن الأعمش عن زيد بن وهب عن عبد الرحمن بن عبد ربّ الكعبة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دخلتُ المسجدَ فإذا عبدُ الله بنُ عَمرو بنِ العاص، رضي الله عنهما، جالسٌ في ظلِّ الكعبة، والناسُ مجتمِعونَ عليه،  </w:t>
      </w:r>
      <w:r>
        <w:rPr>
          <w:color w:val="000000"/>
          <w:rtl w:val="1"/>
        </w:rPr>
        <w:t xml:space="preserve">فأتيتُهم فجلستُ إليه، فقال: كُنّا مع رَسولِ الله ﷺ في سَفَر،  </w:t>
      </w:r>
      <w:r>
        <w:rPr>
          <w:color w:val="000000"/>
          <w:rtl w:val="1"/>
        </w:rPr>
        <w:t xml:space="preserve">فنَزَلْنا منزِلًا، فمِنّا مَن يُصلِحُ خِباءَه، ومِنّا من يَنتضِل، ومِنّا من هو في جَشَرِهِ،  </w:t>
      </w:r>
      <w:r>
        <w:rPr>
          <w:color w:val="000000"/>
          <w:rtl w:val="1"/>
        </w:rPr>
        <w:t xml:space="preserve">إذ نادى مُنادي رَسولِ الله ﷺ: الصلاةَ جامعةً،  </w:t>
      </w:r>
      <w:r>
        <w:rPr>
          <w:color w:val="000000"/>
          <w:rtl w:val="1"/>
        </w:rPr>
        <w:t xml:space="preserve">فاجتمعْنا إلى رسولِ الله ﷺ، فقال:  </w:t>
      </w:r>
      <w:r>
        <w:rPr>
          <w:color w:val="FF0000"/>
          <w:rtl w:val="1"/>
        </w:rPr>
        <w:t xml:space="preserve">«إنّه لم يكن نبيٌّ قَبْلِي إلَّا كان حقًّا عليه أن يَدُلَّ أُمّتَه على خيرِ ما يَعلَمُه لهم، ويُنذِرَهم شرَّ ما يَعلَمُه لهم،  </w:t>
      </w:r>
      <w:r>
        <w:rPr>
          <w:color w:val="FF0000"/>
          <w:rtl w:val="1"/>
        </w:rPr>
        <w:t xml:space="preserve">وإنَّ أُمّتَكم هذه جُعِلَ عافيتُها في أوَّلِها،  </w:t>
      </w:r>
      <w:r>
        <w:rPr>
          <w:color w:val="FF0000"/>
          <w:rtl w:val="1"/>
        </w:rPr>
        <w:t xml:space="preserve">وسَيُصيبُ آخرَها بلاءٌ، وأمورٌ تُنكِرونَها،  </w:t>
      </w:r>
      <w:r>
        <w:rPr>
          <w:color w:val="FF0000"/>
          <w:rtl w:val="1"/>
        </w:rPr>
        <w:t xml:space="preserve">وتَجيءُ فتنةٌ فيُرقِّقُ بعضُها بعضًا، وتَجيءُ الفِتنةُ فيقولُ المؤمن: هذه مُهْلِكَتي، ثم تَنكَشِفُ، وتَجيءُ الفتنةُ فيقولُ المؤمن: هذِه هذِه.  </w:t>
      </w:r>
      <w:r>
        <w:rPr>
          <w:color w:val="FF0000"/>
          <w:rtl w:val="1"/>
        </w:rPr>
        <w:t xml:space="preserve">فمَن أحبَّ أن يُزحزَحَ عن النار ويُدخَلَ الجنةَ، فلْتأتِه مَنِيّتُه وهو يُؤمِن بالله واليومِ الآخر،  </w:t>
      </w:r>
      <w:r>
        <w:rPr>
          <w:color w:val="FF0000"/>
          <w:rtl w:val="1"/>
        </w:rPr>
        <w:t xml:space="preserve">وليأتِ إلى الناسِ الذي يُحبُّ أن يُؤتَى إليه،  </w:t>
      </w:r>
      <w:r>
        <w:rPr>
          <w:color w:val="FF0000"/>
          <w:rtl w:val="1"/>
        </w:rPr>
        <w:t xml:space="preserve">ومَن بايَع إمامًا فأعطاه صَفْقةَ يدِه، وثَمرةَ قلبِه، فليُطِعْهُ إن استطاع،  </w:t>
      </w:r>
      <w:r>
        <w:rPr>
          <w:color w:val="FF0000"/>
          <w:rtl w:val="1"/>
        </w:rPr>
        <w:t xml:space="preserve">فإن جاءَ آخرُ يُنازِعُه فاضرِبوا عُنُقَ الآخر»،  </w:t>
      </w:r>
      <w:r>
        <w:rPr>
          <w:color w:val="FF0000"/>
          <w:rtl w:val="1"/>
        </w:rPr>
        <w:t xml:space="preserve">فدَنَوتُ منه، فقلت له: أنشُدُكَ اللهَ آنتَ سمعتَ هذا من رسولِ الله ﷺ؟ فأهوى إلى أُذُنيه وقَلبِه بيَدَيهِ، وقال: «سمِعَتْهُ أُذنايَ، ووَعاهُ قلبي»،  </w:t>
      </w:r>
      <w:r>
        <w:rPr>
          <w:color w:val="FF0000"/>
          <w:rtl w:val="1"/>
        </w:rPr>
        <w:t xml:space="preserve">فقلتُ له: هذا ابنُ عمِّك معاويةُ، يأمرُنا أن نأكلَ أموالَنا بينَنا بالباطل، ونَقتُلَ أنفُسَنا، واللهُ يقول: {يَاأَيُّهَا الَّذِينَ آمَنُوا لَا تَأْكُلُوا أَمْوَالَكُمْ بَيْنَكُمْ بِالْبَاطِلِ إِلَّا أَنْ تَكُونَ تِجَارَةً عَنْ تَرَاضٍ مِنْكُمْ وَلَا تَقْتُلُوا أَنْفُسَكُمْ إِنَّ اللَّهَ كَانَ بِكُمْ رَحِيمًا} [النساء: 29]، قال: فسَكَتَ ساعةً،  </w:t>
      </w:r>
      <w:r>
        <w:rPr>
          <w:color w:val="FF0000"/>
          <w:rtl w:val="1"/>
        </w:rPr>
        <w:t xml:space="preserve">ثم قال: «أطِعْهُ في طاعةِ الله، واعصِهِ في معصِيةِ الله».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المحافظة على الإيمان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الإيمان باليوم الآخر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الالتزام بالنظام العام - واجبات المواطن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حكم إعطاء البيعة وفضلها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كيفية البيعة - البيعة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p>
      <w:pPr>
        <w:bidi w:val="1"/>
        <w:jc w:val="start"/>
      </w:pPr>
      <w:r>
        <w:rPr>
          <w:rtl w:val="1"/>
        </w:rPr>
        <w:t>الشرح: الدلالة: طروء الفسق على رئيس الدولة - انتهاء ولاية رئيس الدولة</w:t>
      </w:r>
    </w:p>
    <w:p>
      <w:pPr>
        <w:bidi w:val="1"/>
        <w:jc w:val="start"/>
      </w:pPr>
      <w:r>
        <w:rPr>
          <w:rtl w:val="1"/>
        </w:rPr>
        <w:t>الشرح: الدلالة: قيمة نصيحة النبي ﷺ للمسلمين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قيمة الإحسان في إيتاء ما يحبُّ أن يؤتَى إليه - قيم الإحسان</w:t>
      </w:r>
    </w:p>
    <w:p>
      <w:pPr>
        <w:bidi w:val="1"/>
        <w:jc w:val="start"/>
      </w:pPr>
      <w:r>
        <w:rPr>
          <w:rtl w:val="1"/>
        </w:rPr>
        <w:t>الشرح: الدلالة: قيمة الصَّبر على التمسُّك بإمام الحقِّ - قيمة البيعة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الأمانة العلمية عند سائر الأنبياء عليهم السلام - قيم الأمانة العلمية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p>
      <w:pPr>
        <w:bidi w:val="1"/>
        <w:jc w:val="start"/>
      </w:pPr>
      <w:r>
        <w:rPr>
          <w:rtl w:val="1"/>
        </w:rPr>
        <w:t>الشرح: الدلالة: قيمة التثبُّت في قَبول الرواية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البيعة -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