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الصوم-صحيح البخاري — رقم الحديث: 1945 — الرقم الفرعي: 99 — الرقم الأصلي: 1945</w:t>
        <w:br/>
      </w:r>
      <w:r>
        <w:rPr>
          <w:rtl w:val="1"/>
        </w:rPr>
        <w:t xml:space="preserve"> حدثنا عبد الله بن يوسف حدثنا يحيى بن حمزة عن عبد الرحمن بن يزيد بن جابر أنّ إسماعيل بن عبيد الله حدثه عن أمّ الدرداء عن أبي الدرداء رضي الله عنه</w:t>
        <w:br/>
      </w:r>
      <w:r>
        <w:rPr>
          <w:color w:val="FF0000"/>
          <w:rtl w:val="1"/>
        </w:rPr>
        <w:t xml:space="preserve">قال: خَرَجْنا معَ النبيِّ ﷺ في بعضِ أسفارِه في يومٍ حارٍّ، حتَّى يَضَعَ الرَّجلُ يدَه على رأسِه من شِدّةِ الحَرِّ،  </w:t>
      </w:r>
      <w:r>
        <w:rPr>
          <w:color w:val="FF0000"/>
          <w:rtl w:val="1"/>
        </w:rPr>
        <w:t xml:space="preserve">وما فينا صائمٌ إلّا ما كان مِنَ النبيِّ ﷺ وابنِ رَوَاحةَ. </w:t>
      </w:r>
    </w:p>
    <w:p>
      <w:pPr>
        <w:bidi w:val="1"/>
        <w:jc w:val="start"/>
      </w:pPr>
      <w:r>
        <w:rPr>
          <w:rtl w:val="1"/>
        </w:rPr>
        <w:t>الشرح: الدلالة: الدلالات - أصول الفقه</w:t>
      </w:r>
    </w:p>
    <w:p>
      <w:pPr>
        <w:bidi w:val="1"/>
        <w:jc w:val="start"/>
      </w:pPr>
      <w:r>
        <w:rPr>
          <w:rtl w:val="1"/>
        </w:rPr>
        <w:t>الشرح: الدلالة: الإرادة وقوة التحمل و أثر الصوم فيهما - مبادئ الحرب الأساسية وعوامل النصر</w:t>
      </w:r>
    </w:p>
    <w:p>
      <w:pPr>
        <w:bidi w:val="1"/>
        <w:jc w:val="start"/>
      </w:pPr>
      <w:r>
        <w:rPr>
          <w:rtl w:val="1"/>
        </w:rPr>
        <w:t>الشرح: الدلالة: السفر - الأعذار المبيحة للإفطار</w:t>
      </w:r>
    </w:p>
    <w:p>
      <w:pPr>
        <w:bidi w:val="1"/>
        <w:jc w:val="start"/>
      </w:pPr>
      <w:r>
        <w:rPr>
          <w:rtl w:val="1"/>
        </w:rPr>
        <w:t>الشرح: الدلالة: التيسير - المباديء</w:t>
      </w:r>
    </w:p>
    <w:p>
      <w:pPr>
        <w:bidi w:val="1"/>
        <w:jc w:val="start"/>
      </w:pPr>
      <w:r>
        <w:rPr>
          <w:rtl w:val="1"/>
        </w:rPr>
        <w:t>الشرح: الدلالة: اليسر ودفع الحرج</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الرخص للمسافر - الأخذ بالرخص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